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0A6E6" w14:textId="77777777" w:rsidR="000B44B2" w:rsidRDefault="000B44B2" w:rsidP="000B44B2">
      <w:pPr>
        <w:pStyle w:val="BodyText"/>
        <w:kinsoku w:val="0"/>
        <w:overflowPunct w:val="0"/>
        <w:spacing w:before="13" w:line="223" w:lineRule="auto"/>
        <w:ind w:right="38"/>
        <w:jc w:val="center"/>
        <w:rPr>
          <w:rFonts w:ascii="Trebuchet MS" w:hAnsi="Trebuchet MS"/>
          <w:b/>
          <w:sz w:val="22"/>
          <w:szCs w:val="22"/>
        </w:rPr>
      </w:pPr>
      <w:r w:rsidRPr="00564A74">
        <w:rPr>
          <w:rFonts w:ascii="Trebuchet MS" w:hAnsi="Trebuchet MS"/>
          <w:b/>
          <w:sz w:val="22"/>
          <w:szCs w:val="22"/>
        </w:rPr>
        <w:t xml:space="preserve">METODOLOGIE DE VERIFICARE A DECLARAȚIEI PE PROPRIA RĂSPUNDERE A REPREZENTANTULUI ÎNTREPRINDERII </w:t>
      </w:r>
    </w:p>
    <w:p w14:paraId="199F7C1B" w14:textId="77777777" w:rsidR="000B44B2" w:rsidRPr="000F2D6A" w:rsidRDefault="000B44B2" w:rsidP="000B44B2">
      <w:pPr>
        <w:pStyle w:val="BodyText"/>
        <w:kinsoku w:val="0"/>
        <w:overflowPunct w:val="0"/>
        <w:spacing w:before="13" w:line="223" w:lineRule="auto"/>
        <w:ind w:right="38"/>
        <w:jc w:val="center"/>
        <w:rPr>
          <w:rFonts w:ascii="Trebuchet MS" w:hAnsi="Trebuchet MS"/>
          <w:b/>
          <w:sz w:val="22"/>
          <w:szCs w:val="22"/>
        </w:rPr>
      </w:pPr>
      <w:r w:rsidRPr="00564A74">
        <w:rPr>
          <w:rFonts w:ascii="Trebuchet MS" w:hAnsi="Trebuchet MS"/>
          <w:b/>
          <w:sz w:val="22"/>
          <w:szCs w:val="22"/>
        </w:rPr>
        <w:t>PRIVIND ÎNCADRAREA ÎN CATEGORIA  „ÎNTREPRINDERE ÎN DIFICULTATE”</w:t>
      </w:r>
    </w:p>
    <w:p w14:paraId="1668D448" w14:textId="77777777" w:rsidR="000B44B2" w:rsidRPr="0091132F" w:rsidRDefault="000B44B2" w:rsidP="000B44B2">
      <w:pPr>
        <w:pStyle w:val="BodyText"/>
        <w:kinsoku w:val="0"/>
        <w:overflowPunct w:val="0"/>
        <w:spacing w:before="13" w:line="223" w:lineRule="auto"/>
        <w:ind w:right="38"/>
        <w:rPr>
          <w:rFonts w:ascii="Trebuchet MS" w:hAnsi="Trebuchet MS"/>
        </w:rPr>
      </w:pPr>
    </w:p>
    <w:tbl>
      <w:tblPr>
        <w:tblW w:w="14555" w:type="dxa"/>
        <w:tblInd w:w="-101" w:type="dxa"/>
        <w:tblBorders>
          <w:top w:val="single" w:sz="4" w:space="0" w:color="000001"/>
          <w:left w:val="single" w:sz="4" w:space="0" w:color="000001"/>
          <w:bottom w:val="single" w:sz="4" w:space="0" w:color="000001"/>
          <w:insideH w:val="single" w:sz="4" w:space="0" w:color="000001"/>
          <w:insideV w:val="nil"/>
        </w:tblBorders>
        <w:tblLayout w:type="fixed"/>
        <w:tblCellMar>
          <w:left w:w="83" w:type="dxa"/>
        </w:tblCellMar>
        <w:tblLook w:val="04A0" w:firstRow="1" w:lastRow="0" w:firstColumn="1" w:lastColumn="0" w:noHBand="0" w:noVBand="1"/>
      </w:tblPr>
      <w:tblGrid>
        <w:gridCol w:w="5287"/>
        <w:gridCol w:w="9268"/>
      </w:tblGrid>
      <w:tr w:rsidR="000B44B2" w:rsidRPr="000F2D6A" w14:paraId="686BD0CA" w14:textId="77777777" w:rsidTr="00ED49CD">
        <w:tc>
          <w:tcPr>
            <w:tcW w:w="5287" w:type="dxa"/>
            <w:tcBorders>
              <w:top w:val="single" w:sz="4" w:space="0" w:color="000001"/>
              <w:left w:val="single" w:sz="4" w:space="0" w:color="000001"/>
              <w:bottom w:val="single" w:sz="4" w:space="0" w:color="000001"/>
              <w:right w:val="nil"/>
            </w:tcBorders>
            <w:shd w:val="clear" w:color="auto" w:fill="auto"/>
            <w:vAlign w:val="center"/>
          </w:tcPr>
          <w:p w14:paraId="4EA488AD" w14:textId="77777777" w:rsidR="000B44B2" w:rsidRPr="000F2D6A" w:rsidRDefault="000B44B2" w:rsidP="00ED49CD">
            <w:pPr>
              <w:jc w:val="center"/>
              <w:rPr>
                <w:rFonts w:ascii="Trebuchet MS" w:hAnsi="Trebuchet MS"/>
                <w:b/>
                <w:bCs/>
                <w:sz w:val="20"/>
                <w:szCs w:val="20"/>
                <w:lang w:eastAsia="ro-RO"/>
              </w:rPr>
            </w:pPr>
            <w:r w:rsidRPr="000F2D6A">
              <w:rPr>
                <w:rFonts w:ascii="Trebuchet MS" w:hAnsi="Trebuchet MS"/>
                <w:b/>
                <w:bCs/>
                <w:sz w:val="20"/>
                <w:szCs w:val="20"/>
                <w:lang w:eastAsia="ro-RO"/>
              </w:rPr>
              <w:t>Prevederi Reg. (UE) nr. 651/2014</w:t>
            </w:r>
          </w:p>
        </w:tc>
        <w:tc>
          <w:tcPr>
            <w:tcW w:w="9268" w:type="dxa"/>
            <w:tcBorders>
              <w:top w:val="single" w:sz="4" w:space="0" w:color="000001"/>
              <w:left w:val="single" w:sz="4" w:space="0" w:color="000001"/>
              <w:bottom w:val="single" w:sz="4" w:space="0" w:color="000001"/>
              <w:right w:val="single" w:sz="4" w:space="0" w:color="000001"/>
            </w:tcBorders>
            <w:shd w:val="clear" w:color="auto" w:fill="auto"/>
          </w:tcPr>
          <w:p w14:paraId="191C295F" w14:textId="77777777" w:rsidR="000B44B2" w:rsidRPr="000F2D6A" w:rsidRDefault="000B44B2" w:rsidP="00ED49CD">
            <w:pPr>
              <w:jc w:val="center"/>
              <w:rPr>
                <w:rFonts w:ascii="Trebuchet MS" w:hAnsi="Trebuchet MS"/>
                <w:b/>
                <w:sz w:val="20"/>
                <w:szCs w:val="20"/>
                <w:lang w:eastAsia="ro-RO"/>
              </w:rPr>
            </w:pPr>
            <w:r w:rsidRPr="000F2D6A">
              <w:rPr>
                <w:rFonts w:ascii="Trebuchet MS" w:hAnsi="Trebuchet MS"/>
                <w:b/>
                <w:sz w:val="20"/>
                <w:szCs w:val="20"/>
                <w:lang w:eastAsia="ro-RO"/>
              </w:rPr>
              <w:t>Elemente metodologice/transpunere regulament</w:t>
            </w:r>
          </w:p>
        </w:tc>
      </w:tr>
      <w:tr w:rsidR="000B44B2" w:rsidRPr="000F2D6A" w14:paraId="25FFDF96" w14:textId="77777777" w:rsidTr="00ED49CD">
        <w:tc>
          <w:tcPr>
            <w:tcW w:w="5287" w:type="dxa"/>
            <w:tcBorders>
              <w:top w:val="single" w:sz="4" w:space="0" w:color="000001"/>
              <w:left w:val="single" w:sz="4" w:space="0" w:color="000001"/>
              <w:bottom w:val="single" w:sz="4" w:space="0" w:color="000001"/>
              <w:right w:val="nil"/>
            </w:tcBorders>
            <w:shd w:val="clear" w:color="auto" w:fill="auto"/>
            <w:vAlign w:val="center"/>
          </w:tcPr>
          <w:p w14:paraId="0B35C6D4" w14:textId="77777777" w:rsidR="000B44B2" w:rsidRPr="000F2D6A" w:rsidRDefault="000B44B2" w:rsidP="00ED49CD">
            <w:pPr>
              <w:rPr>
                <w:rFonts w:ascii="Trebuchet MS" w:hAnsi="Trebuchet MS"/>
                <w:sz w:val="20"/>
                <w:szCs w:val="20"/>
                <w:lang w:eastAsia="ro-RO"/>
              </w:rPr>
            </w:pPr>
            <w:r w:rsidRPr="000F2D6A">
              <w:rPr>
                <w:rFonts w:ascii="Trebuchet MS" w:hAnsi="Trebuchet MS"/>
                <w:sz w:val="20"/>
                <w:szCs w:val="20"/>
                <w:lang w:eastAsia="ro-RO"/>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tc>
        <w:tc>
          <w:tcPr>
            <w:tcW w:w="9268" w:type="dxa"/>
            <w:tcBorders>
              <w:top w:val="single" w:sz="4" w:space="0" w:color="000001"/>
              <w:left w:val="single" w:sz="4" w:space="0" w:color="000001"/>
              <w:bottom w:val="single" w:sz="4" w:space="0" w:color="000001"/>
              <w:right w:val="single" w:sz="4" w:space="0" w:color="000001"/>
            </w:tcBorders>
            <w:shd w:val="clear" w:color="auto" w:fill="auto"/>
            <w:hideMark/>
          </w:tcPr>
          <w:p w14:paraId="291966A5" w14:textId="77777777" w:rsidR="000B44B2" w:rsidRPr="000F2D6A" w:rsidRDefault="000B44B2" w:rsidP="00ED49CD">
            <w:pPr>
              <w:jc w:val="both"/>
              <w:rPr>
                <w:rFonts w:ascii="Trebuchet MS" w:hAnsi="Trebuchet MS"/>
                <w:sz w:val="20"/>
                <w:szCs w:val="20"/>
                <w:lang w:eastAsia="ro-RO"/>
              </w:rPr>
            </w:pPr>
            <w:r w:rsidRPr="000F2D6A">
              <w:rPr>
                <w:rFonts w:ascii="Trebuchet MS" w:hAnsi="Trebuchet MS"/>
                <w:sz w:val="20"/>
                <w:szCs w:val="20"/>
                <w:lang w:eastAsia="ro-RO"/>
              </w:rPr>
              <w:t xml:space="preserve">Analiza privind statusul întreprinderii/calculele se realizează pe baza datelor din situaţiile financiare anuale complete încheiate pentru anul precedent depunerii Cererii de Finanţare (conform cu </w:t>
            </w:r>
            <w:r w:rsidRPr="000F2D6A">
              <w:rPr>
                <w:rFonts w:ascii="Trebuchet MS" w:hAnsi="Trebuchet MS"/>
                <w:i/>
                <w:sz w:val="20"/>
                <w:szCs w:val="20"/>
                <w:lang w:eastAsia="ro-RO"/>
              </w:rPr>
              <w:t>Normele de închidere a exercițiului financiar</w:t>
            </w:r>
            <w:r w:rsidRPr="000F2D6A">
              <w:rPr>
                <w:rFonts w:ascii="Trebuchet MS" w:hAnsi="Trebuchet MS"/>
                <w:sz w:val="20"/>
                <w:szCs w:val="20"/>
                <w:lang w:eastAsia="ro-RO"/>
              </w:rPr>
              <w:t>), aprobate şi depuse la administraţiile fiscale din raza teritorială în care întreprinderea are domiciliul fiscal.</w:t>
            </w:r>
          </w:p>
          <w:p w14:paraId="4E838130" w14:textId="77777777" w:rsidR="000B44B2" w:rsidRPr="000F2D6A" w:rsidRDefault="000B44B2" w:rsidP="00ED49CD">
            <w:pPr>
              <w:rPr>
                <w:rFonts w:ascii="Trebuchet MS" w:hAnsi="Trebuchet MS"/>
                <w:sz w:val="20"/>
                <w:szCs w:val="20"/>
                <w:lang w:eastAsia="ro-RO"/>
              </w:rPr>
            </w:pPr>
            <w:r w:rsidRPr="000F2D6A">
              <w:rPr>
                <w:rFonts w:ascii="Trebuchet MS" w:hAnsi="Trebuchet MS"/>
                <w:sz w:val="20"/>
                <w:szCs w:val="20"/>
                <w:lang w:eastAsia="ro-RO"/>
              </w:rPr>
              <w:t>În plus, autoritățile de management vor acorda atenție oricărei evoluții negative manifestate de la închiderea exercițiului financiar precedent. Acest lucru se poate realiza analizând raportul intermediar sau, dacă nu este disponibil, de exemplu, solicitând întreprinderii să confirme că, după închiderea situațiilor financiare, poziția sa financiară nu s-a deteriorat și nu este o întreprindere în dificultate. În cazul în care se constată că, de la ultima situație financiară, societatea îndeplinește criteriile pentru a fi încadrată ca întreprindere în dificultate, autoritatea de management nu va acorda ajutorul.</w:t>
            </w:r>
          </w:p>
        </w:tc>
      </w:tr>
      <w:tr w:rsidR="000B44B2" w:rsidRPr="000F2D6A" w14:paraId="365C9F67" w14:textId="77777777" w:rsidTr="00ED49CD">
        <w:tc>
          <w:tcPr>
            <w:tcW w:w="5287" w:type="dxa"/>
            <w:tcBorders>
              <w:top w:val="single" w:sz="4" w:space="0" w:color="000001"/>
              <w:left w:val="single" w:sz="4" w:space="0" w:color="000001"/>
              <w:bottom w:val="single" w:sz="4" w:space="0" w:color="000001"/>
              <w:right w:val="nil"/>
            </w:tcBorders>
            <w:shd w:val="clear" w:color="auto" w:fill="auto"/>
            <w:vAlign w:val="center"/>
            <w:hideMark/>
          </w:tcPr>
          <w:p w14:paraId="64314C77" w14:textId="77777777" w:rsidR="000B44B2" w:rsidRPr="0054342E" w:rsidRDefault="000B44B2" w:rsidP="000B44B2">
            <w:pPr>
              <w:pStyle w:val="ListParagraph"/>
              <w:numPr>
                <w:ilvl w:val="0"/>
                <w:numId w:val="1"/>
              </w:numPr>
              <w:suppressAutoHyphens/>
              <w:spacing w:before="0" w:after="0"/>
              <w:ind w:left="0"/>
              <w:contextualSpacing w:val="0"/>
              <w:jc w:val="both"/>
              <w:rPr>
                <w:rFonts w:ascii="Trebuchet MS" w:hAnsi="Trebuchet MS"/>
                <w:lang w:val="it-IT" w:eastAsia="ro-RO"/>
              </w:rPr>
            </w:pPr>
            <w:r w:rsidRPr="000F2D6A">
              <w:rPr>
                <w:rFonts w:ascii="Trebuchet MS" w:hAnsi="Trebuchet MS"/>
                <w:lang w:val="ro-RO" w:eastAsia="ro-RO"/>
              </w:rPr>
              <w:t xml:space="preserve">a) În cazul unei societăți comerciale cu răspundere limitată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w:t>
            </w:r>
            <w:r w:rsidRPr="0054342E">
              <w:rPr>
                <w:rFonts w:ascii="Trebuchet MS" w:hAnsi="Trebuchet MS"/>
                <w:lang w:val="it-IT" w:eastAsia="ro-RO"/>
              </w:rPr>
              <w:t xml:space="preserve">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w:t>
            </w:r>
            <w:r w:rsidRPr="0054342E">
              <w:rPr>
                <w:rFonts w:ascii="Trebuchet MS" w:hAnsi="Trebuchet MS"/>
                <w:lang w:val="it-IT" w:eastAsia="ro-RO"/>
              </w:rPr>
              <w:lastRenderedPageBreak/>
              <w:t>societăți menționate în anexa I la Directiva 2013/34/UE</w:t>
            </w:r>
            <w:r w:rsidRPr="000F2D6A">
              <w:rPr>
                <w:rStyle w:val="FootnoteAnchor"/>
                <w:rFonts w:ascii="Trebuchet MS" w:hAnsi="Trebuchet MS"/>
                <w:lang w:eastAsia="ro-RO"/>
              </w:rPr>
              <w:footnoteReference w:id="1"/>
            </w:r>
            <w:r w:rsidRPr="0054342E">
              <w:rPr>
                <w:rFonts w:ascii="Trebuchet MS" w:hAnsi="Trebuchet MS"/>
                <w:lang w:val="it-IT" w:eastAsia="ro-RO"/>
              </w:rPr>
              <w:t>, iar „capital social” include, dacă este cazul, orice capital suplimentar.</w:t>
            </w:r>
          </w:p>
        </w:tc>
        <w:tc>
          <w:tcPr>
            <w:tcW w:w="9268" w:type="dxa"/>
            <w:tcBorders>
              <w:top w:val="single" w:sz="4" w:space="0" w:color="000001"/>
              <w:left w:val="single" w:sz="4" w:space="0" w:color="000001"/>
              <w:right w:val="single" w:sz="4" w:space="0" w:color="000001"/>
            </w:tcBorders>
            <w:shd w:val="clear" w:color="auto" w:fill="auto"/>
            <w:hideMark/>
          </w:tcPr>
          <w:p w14:paraId="524F5C4D" w14:textId="77777777" w:rsidR="000B44B2" w:rsidRPr="0054342E" w:rsidRDefault="000B44B2" w:rsidP="00ED49CD">
            <w:pPr>
              <w:pStyle w:val="ListParagraph"/>
              <w:tabs>
                <w:tab w:val="left" w:pos="272"/>
              </w:tabs>
              <w:ind w:left="0"/>
              <w:rPr>
                <w:rFonts w:ascii="Trebuchet MS" w:hAnsi="Trebuchet MS"/>
                <w:b/>
                <w:lang w:val="it-IT" w:eastAsia="ro-RO"/>
              </w:rPr>
            </w:pPr>
            <w:r w:rsidRPr="0054342E">
              <w:rPr>
                <w:rFonts w:ascii="Trebuchet MS" w:hAnsi="Trebuchet MS"/>
                <w:b/>
                <w:lang w:val="it-IT" w:eastAsia="ro-RO"/>
              </w:rPr>
              <w:lastRenderedPageBreak/>
              <w:t>Întreprinderea nu este în dificultate dacă:</w:t>
            </w:r>
          </w:p>
          <w:p w14:paraId="4994E577" w14:textId="77777777" w:rsidR="000B44B2" w:rsidRPr="0054342E" w:rsidRDefault="000B44B2" w:rsidP="00ED49CD">
            <w:pPr>
              <w:pStyle w:val="ListParagraph"/>
              <w:tabs>
                <w:tab w:val="left" w:pos="272"/>
              </w:tabs>
              <w:ind w:left="0"/>
              <w:jc w:val="center"/>
              <w:rPr>
                <w:rFonts w:ascii="Trebuchet MS" w:hAnsi="Trebuchet MS"/>
                <w:b/>
                <w:color w:val="FF0000"/>
                <w:lang w:val="it-IT" w:eastAsia="ro-RO"/>
              </w:rPr>
            </w:pPr>
            <w:bookmarkStart w:id="0" w:name="_Hlk116380358"/>
            <w:r w:rsidRPr="0054342E">
              <w:rPr>
                <w:rFonts w:ascii="Trebuchet MS" w:hAnsi="Trebuchet MS"/>
                <w:b/>
                <w:color w:val="FF0000"/>
                <w:lang w:val="it-IT" w:eastAsia="ro-RO"/>
              </w:rPr>
              <w:t xml:space="preserve">Pierderi de capital </w:t>
            </w:r>
            <w:r w:rsidRPr="0054342E">
              <w:rPr>
                <w:rFonts w:ascii="Trebuchet MS" w:hAnsi="Trebuchet MS"/>
                <w:b/>
                <w:lang w:val="it-IT" w:eastAsia="ro-RO"/>
              </w:rPr>
              <w:t>&lt; 50% x (Capital social subscris și vărsat+Prime de capital)</w:t>
            </w:r>
          </w:p>
          <w:bookmarkEnd w:id="0"/>
          <w:p w14:paraId="7033EADB" w14:textId="77777777" w:rsidR="000B44B2" w:rsidRPr="000F2D6A" w:rsidRDefault="000B44B2" w:rsidP="00ED49CD">
            <w:pPr>
              <w:spacing w:after="200"/>
              <w:contextualSpacing/>
              <w:rPr>
                <w:rFonts w:ascii="Trebuchet MS" w:hAnsi="Trebuchet MS"/>
                <w:i/>
                <w:sz w:val="20"/>
                <w:szCs w:val="20"/>
                <w:lang w:eastAsia="ro-RO"/>
              </w:rPr>
            </w:pPr>
            <w:r w:rsidRPr="000F2D6A">
              <w:rPr>
                <w:rFonts w:ascii="Trebuchet MS" w:hAnsi="Trebuchet MS"/>
                <w:i/>
                <w:sz w:val="20"/>
                <w:szCs w:val="20"/>
                <w:lang w:eastAsia="ro-RO"/>
              </w:rPr>
              <w:t>unde:</w:t>
            </w:r>
          </w:p>
          <w:p w14:paraId="12C5D197" w14:textId="77777777" w:rsidR="000B44B2" w:rsidRPr="000F2D6A" w:rsidRDefault="000B44B2" w:rsidP="00ED49CD">
            <w:pPr>
              <w:ind w:left="1900" w:hanging="1843"/>
              <w:rPr>
                <w:rFonts w:ascii="Trebuchet MS" w:hAnsi="Trebuchet MS"/>
                <w:sz w:val="20"/>
                <w:szCs w:val="20"/>
                <w:lang w:eastAsia="ro-RO"/>
              </w:rPr>
            </w:pPr>
            <w:bookmarkStart w:id="1" w:name="_Hlk116380400"/>
            <w:r w:rsidRPr="000F2D6A">
              <w:rPr>
                <w:rFonts w:ascii="Trebuchet MS" w:hAnsi="Trebuchet MS"/>
                <w:b/>
                <w:color w:val="FF0000"/>
                <w:sz w:val="20"/>
                <w:szCs w:val="20"/>
                <w:lang w:eastAsia="ro-RO"/>
              </w:rPr>
              <w:t xml:space="preserve">Pierderi de capital </w:t>
            </w:r>
            <w:r w:rsidRPr="000F2D6A">
              <w:rPr>
                <w:rFonts w:ascii="Trebuchet MS" w:hAnsi="Trebuchet MS"/>
                <w:sz w:val="20"/>
                <w:szCs w:val="20"/>
                <w:lang w:eastAsia="ro-RO"/>
              </w:rPr>
              <w:t xml:space="preserve">= Pierderi reportate </w:t>
            </w:r>
            <w:r w:rsidRPr="000F2D6A">
              <w:rPr>
                <w:rFonts w:ascii="Trebuchet MS" w:hAnsi="Trebuchet MS"/>
                <w:b/>
                <w:sz w:val="20"/>
                <w:szCs w:val="20"/>
                <w:lang w:eastAsia="ro-RO"/>
              </w:rPr>
              <w:t>+</w:t>
            </w:r>
            <w:r w:rsidRPr="000F2D6A">
              <w:rPr>
                <w:rFonts w:ascii="Trebuchet MS" w:hAnsi="Trebuchet MS"/>
                <w:sz w:val="20"/>
                <w:szCs w:val="20"/>
                <w:lang w:eastAsia="ro-RO"/>
              </w:rPr>
              <w:t xml:space="preserve"> (+/-) Rezultatul exercițiului financiar </w:t>
            </w:r>
            <w:r w:rsidRPr="000F2D6A">
              <w:rPr>
                <w:rFonts w:ascii="Trebuchet MS" w:hAnsi="Trebuchet MS"/>
                <w:b/>
                <w:sz w:val="20"/>
                <w:szCs w:val="20"/>
                <w:lang w:eastAsia="ro-RO"/>
              </w:rPr>
              <w:t xml:space="preserve">+ </w:t>
            </w:r>
            <w:r w:rsidRPr="000F2D6A">
              <w:rPr>
                <w:rFonts w:ascii="Trebuchet MS" w:hAnsi="Trebuchet MS"/>
                <w:sz w:val="20"/>
                <w:szCs w:val="20"/>
                <w:lang w:eastAsia="ro-RO"/>
              </w:rPr>
              <w:t xml:space="preserve">Rezerve din reevaluare </w:t>
            </w:r>
            <w:r w:rsidRPr="000F2D6A">
              <w:rPr>
                <w:rFonts w:ascii="Trebuchet MS" w:hAnsi="Trebuchet MS"/>
                <w:b/>
                <w:sz w:val="20"/>
                <w:szCs w:val="20"/>
                <w:lang w:eastAsia="ro-RO"/>
              </w:rPr>
              <w:t xml:space="preserve">+ </w:t>
            </w:r>
            <w:r w:rsidRPr="000F2D6A">
              <w:rPr>
                <w:rFonts w:ascii="Trebuchet MS" w:hAnsi="Trebuchet MS"/>
                <w:sz w:val="20"/>
                <w:szCs w:val="20"/>
                <w:lang w:eastAsia="ro-RO"/>
              </w:rPr>
              <w:t>Rezerve</w:t>
            </w:r>
          </w:p>
          <w:bookmarkEnd w:id="1"/>
          <w:p w14:paraId="4A065569" w14:textId="77777777" w:rsidR="000B44B2" w:rsidRPr="000F2D6A" w:rsidRDefault="000B44B2" w:rsidP="00ED49CD">
            <w:pPr>
              <w:ind w:left="709"/>
              <w:contextualSpacing/>
              <w:rPr>
                <w:rFonts w:ascii="Trebuchet MS" w:hAnsi="Trebuchet MS"/>
                <w:sz w:val="20"/>
                <w:szCs w:val="20"/>
                <w:lang w:eastAsia="ro-RO"/>
              </w:rPr>
            </w:pPr>
            <w:r w:rsidRPr="000F2D6A">
              <w:rPr>
                <w:rFonts w:ascii="Trebuchet MS" w:hAnsi="Trebuchet MS"/>
                <w:sz w:val="20"/>
                <w:szCs w:val="20"/>
                <w:lang w:eastAsia="ro-RO"/>
              </w:rPr>
              <w:sym w:font="Symbol" w:char="F0AE"/>
            </w:r>
            <w:r w:rsidRPr="000F2D6A">
              <w:rPr>
                <w:rFonts w:ascii="Trebuchet MS" w:hAnsi="Trebuchet MS"/>
                <w:i/>
                <w:sz w:val="20"/>
                <w:szCs w:val="20"/>
                <w:lang w:eastAsia="ro-RO"/>
              </w:rPr>
              <w:t>Rezultatul exercițiului financiar</w:t>
            </w:r>
            <w:r w:rsidRPr="000F2D6A">
              <w:rPr>
                <w:rFonts w:ascii="Trebuchet MS" w:hAnsi="Trebuchet MS"/>
                <w:sz w:val="20"/>
                <w:szCs w:val="20"/>
                <w:lang w:eastAsia="ro-RO"/>
              </w:rPr>
              <w:t xml:space="preserve">  poate fi Profit sau Pierdere exercițiu financiar </w:t>
            </w:r>
          </w:p>
          <w:p w14:paraId="700788E4" w14:textId="77777777" w:rsidR="000B44B2" w:rsidRPr="000F2D6A" w:rsidRDefault="000B44B2" w:rsidP="00ED49CD">
            <w:pPr>
              <w:ind w:left="709"/>
              <w:contextualSpacing/>
              <w:rPr>
                <w:rFonts w:ascii="Trebuchet MS" w:hAnsi="Trebuchet MS"/>
                <w:sz w:val="20"/>
                <w:szCs w:val="20"/>
                <w:lang w:eastAsia="ro-RO"/>
              </w:rPr>
            </w:pPr>
            <w:r w:rsidRPr="000F2D6A">
              <w:rPr>
                <w:rFonts w:ascii="Trebuchet MS" w:hAnsi="Trebuchet MS"/>
                <w:sz w:val="20"/>
                <w:szCs w:val="20"/>
                <w:lang w:eastAsia="ro-RO"/>
              </w:rPr>
              <w:sym w:font="Symbol" w:char="F0AE"/>
            </w:r>
            <w:r w:rsidRPr="000F2D6A">
              <w:rPr>
                <w:rFonts w:ascii="Trebuchet MS" w:hAnsi="Trebuchet MS"/>
                <w:sz w:val="20"/>
                <w:szCs w:val="20"/>
                <w:lang w:eastAsia="ro-RO"/>
              </w:rPr>
              <w:t>Pierderea se ia în calcul cu semnul (</w:t>
            </w:r>
            <w:r w:rsidRPr="000F2D6A">
              <w:rPr>
                <w:rFonts w:ascii="Trebuchet MS" w:hAnsi="Trebuchet MS"/>
                <w:b/>
                <w:sz w:val="20"/>
                <w:szCs w:val="20"/>
                <w:lang w:eastAsia="ro-RO"/>
              </w:rPr>
              <w:t>-</w:t>
            </w:r>
            <w:r w:rsidRPr="000F2D6A">
              <w:rPr>
                <w:rFonts w:ascii="Trebuchet MS" w:hAnsi="Trebuchet MS"/>
                <w:sz w:val="20"/>
                <w:szCs w:val="20"/>
                <w:lang w:eastAsia="ro-RO"/>
              </w:rPr>
              <w:t>)</w:t>
            </w:r>
          </w:p>
          <w:p w14:paraId="6C1B744F" w14:textId="77777777" w:rsidR="000B44B2" w:rsidRPr="000F2D6A" w:rsidRDefault="000B44B2" w:rsidP="00ED49CD">
            <w:pPr>
              <w:pStyle w:val="ListParagraph"/>
              <w:tabs>
                <w:tab w:val="left" w:pos="272"/>
              </w:tabs>
              <w:ind w:left="0"/>
              <w:rPr>
                <w:rFonts w:ascii="Trebuchet MS" w:hAnsi="Trebuchet MS"/>
                <w:b/>
                <w:bCs/>
                <w:color w:val="323E4F"/>
                <w:lang w:val="ro-RO" w:eastAsia="ro-RO"/>
              </w:rPr>
            </w:pPr>
            <w:r w:rsidRPr="000F2D6A">
              <w:rPr>
                <w:rFonts w:ascii="Trebuchet MS" w:hAnsi="Trebuchet MS"/>
                <w:b/>
                <w:bCs/>
                <w:color w:val="323E4F"/>
                <w:lang w:val="ro-RO" w:eastAsia="ro-RO"/>
              </w:rPr>
              <w:t>Calculul se aplică întreprinderilor cu vechime mai mare de 3 ani</w:t>
            </w:r>
            <w:r w:rsidRPr="000F2D6A">
              <w:rPr>
                <w:rStyle w:val="FootnoteReference"/>
                <w:rFonts w:ascii="Trebuchet MS" w:hAnsi="Trebuchet MS"/>
                <w:b/>
                <w:bCs/>
                <w:color w:val="323E4F"/>
                <w:lang w:eastAsia="ro-RO"/>
              </w:rPr>
              <w:footnoteReference w:id="2"/>
            </w:r>
            <w:r w:rsidRPr="000F2D6A">
              <w:rPr>
                <w:rFonts w:ascii="Trebuchet MS" w:hAnsi="Trebuchet MS"/>
                <w:b/>
                <w:bCs/>
                <w:color w:val="323E4F"/>
                <w:lang w:val="ro-RO" w:eastAsia="ro-RO"/>
              </w:rPr>
              <w:t xml:space="preserve"> de tipul Societate pe acțiuni (SA), Societate cu răspundere limitată (SRL) și Societate în comandită pe acțiuni (SCA).</w:t>
            </w:r>
          </w:p>
          <w:p w14:paraId="7449E0AC" w14:textId="77777777" w:rsidR="000B44B2" w:rsidRPr="000F2D6A" w:rsidRDefault="000B44B2" w:rsidP="00ED49CD">
            <w:pPr>
              <w:contextualSpacing/>
              <w:rPr>
                <w:rFonts w:ascii="Trebuchet MS" w:hAnsi="Trebuchet MS"/>
                <w:b/>
                <w:color w:val="FF0000"/>
                <w:sz w:val="20"/>
                <w:szCs w:val="20"/>
                <w:lang w:eastAsia="ro-RO"/>
              </w:rPr>
            </w:pPr>
            <w:r w:rsidRPr="000F2D6A">
              <w:rPr>
                <w:rFonts w:ascii="Trebuchet MS" w:hAnsi="Trebuchet MS"/>
                <w:b/>
                <w:color w:val="FF0000"/>
                <w:sz w:val="20"/>
                <w:szCs w:val="20"/>
                <w:lang w:eastAsia="ro-RO"/>
              </w:rPr>
              <w:t>Exemplu:</w:t>
            </w:r>
          </w:p>
          <w:p w14:paraId="513D2EEE" w14:textId="77777777" w:rsidR="000B44B2" w:rsidRPr="000F2D6A" w:rsidRDefault="000B44B2" w:rsidP="00ED49CD">
            <w:pPr>
              <w:contextualSpacing/>
              <w:rPr>
                <w:rFonts w:ascii="Trebuchet MS" w:hAnsi="Trebuchet MS"/>
                <w:sz w:val="20"/>
                <w:szCs w:val="20"/>
                <w:lang w:eastAsia="ro-RO"/>
              </w:rPr>
            </w:pPr>
            <w:r w:rsidRPr="000F2D6A">
              <w:rPr>
                <w:rFonts w:ascii="Trebuchet MS" w:hAnsi="Trebuchet MS"/>
                <w:sz w:val="20"/>
                <w:szCs w:val="20"/>
                <w:lang w:eastAsia="ro-RO"/>
              </w:rPr>
              <w:t>Capital social subscris și vărsat        2</w:t>
            </w:r>
            <w:r>
              <w:rPr>
                <w:rFonts w:ascii="Trebuchet MS" w:hAnsi="Trebuchet MS"/>
                <w:sz w:val="20"/>
                <w:szCs w:val="20"/>
                <w:lang w:eastAsia="ro-RO"/>
              </w:rPr>
              <w:t>.</w:t>
            </w:r>
            <w:r w:rsidRPr="000F2D6A">
              <w:rPr>
                <w:rFonts w:ascii="Trebuchet MS" w:hAnsi="Trebuchet MS"/>
                <w:sz w:val="20"/>
                <w:szCs w:val="20"/>
                <w:lang w:eastAsia="ro-RO"/>
              </w:rPr>
              <w:t>060</w:t>
            </w:r>
            <w:r>
              <w:rPr>
                <w:rFonts w:ascii="Trebuchet MS" w:hAnsi="Trebuchet MS"/>
                <w:sz w:val="20"/>
                <w:szCs w:val="20"/>
                <w:lang w:eastAsia="ro-RO"/>
              </w:rPr>
              <w:t>.</w:t>
            </w:r>
            <w:r w:rsidRPr="000F2D6A">
              <w:rPr>
                <w:rFonts w:ascii="Trebuchet MS" w:hAnsi="Trebuchet MS"/>
                <w:sz w:val="20"/>
                <w:szCs w:val="20"/>
                <w:lang w:eastAsia="ro-RO"/>
              </w:rPr>
              <w:t xml:space="preserve">000,00                    </w:t>
            </w:r>
          </w:p>
          <w:p w14:paraId="333E3176" w14:textId="77777777" w:rsidR="000B44B2" w:rsidRPr="000F2D6A" w:rsidRDefault="000B44B2" w:rsidP="00ED49CD">
            <w:pPr>
              <w:contextualSpacing/>
              <w:rPr>
                <w:rFonts w:ascii="Trebuchet MS" w:hAnsi="Trebuchet MS"/>
                <w:sz w:val="20"/>
                <w:szCs w:val="20"/>
                <w:lang w:eastAsia="ro-RO"/>
              </w:rPr>
            </w:pPr>
            <w:r w:rsidRPr="000F2D6A">
              <w:rPr>
                <w:rFonts w:ascii="Trebuchet MS" w:hAnsi="Trebuchet MS"/>
                <w:sz w:val="20"/>
                <w:szCs w:val="20"/>
                <w:lang w:eastAsia="ro-RO"/>
              </w:rPr>
              <w:t xml:space="preserve">Prime de capital                              0,00                     </w:t>
            </w:r>
          </w:p>
          <w:p w14:paraId="73FC3CE7" w14:textId="77777777" w:rsidR="000B44B2" w:rsidRPr="000F2D6A" w:rsidRDefault="000B44B2" w:rsidP="00ED49CD">
            <w:pPr>
              <w:contextualSpacing/>
              <w:rPr>
                <w:rFonts w:ascii="Trebuchet MS" w:hAnsi="Trebuchet MS"/>
                <w:sz w:val="20"/>
                <w:szCs w:val="20"/>
                <w:lang w:eastAsia="ro-RO"/>
              </w:rPr>
            </w:pPr>
            <w:r w:rsidRPr="000F2D6A">
              <w:rPr>
                <w:rFonts w:ascii="Trebuchet MS" w:hAnsi="Trebuchet MS"/>
                <w:sz w:val="20"/>
                <w:szCs w:val="20"/>
                <w:lang w:eastAsia="ro-RO"/>
              </w:rPr>
              <w:t xml:space="preserve">Rezerve din reevaluare                    0,00                     </w:t>
            </w:r>
          </w:p>
          <w:p w14:paraId="2EB95D3C" w14:textId="77777777" w:rsidR="000B44B2" w:rsidRPr="000F2D6A" w:rsidRDefault="000B44B2" w:rsidP="00ED49CD">
            <w:pPr>
              <w:contextualSpacing/>
              <w:rPr>
                <w:rFonts w:ascii="Trebuchet MS" w:hAnsi="Trebuchet MS"/>
                <w:sz w:val="20"/>
                <w:szCs w:val="20"/>
                <w:lang w:eastAsia="ro-RO"/>
              </w:rPr>
            </w:pPr>
            <w:r w:rsidRPr="000F2D6A">
              <w:rPr>
                <w:rFonts w:ascii="Trebuchet MS" w:hAnsi="Trebuchet MS"/>
                <w:sz w:val="20"/>
                <w:szCs w:val="20"/>
                <w:lang w:eastAsia="ro-RO"/>
              </w:rPr>
              <w:t>Rezerve                                          3</w:t>
            </w:r>
            <w:r>
              <w:rPr>
                <w:rFonts w:ascii="Trebuchet MS" w:hAnsi="Trebuchet MS"/>
                <w:sz w:val="20"/>
                <w:szCs w:val="20"/>
                <w:lang w:eastAsia="ro-RO"/>
              </w:rPr>
              <w:t>.</w:t>
            </w:r>
            <w:r w:rsidRPr="000F2D6A">
              <w:rPr>
                <w:rFonts w:ascii="Trebuchet MS" w:hAnsi="Trebuchet MS"/>
                <w:sz w:val="20"/>
                <w:szCs w:val="20"/>
                <w:lang w:eastAsia="ro-RO"/>
              </w:rPr>
              <w:t>000</w:t>
            </w:r>
            <w:r>
              <w:rPr>
                <w:rFonts w:ascii="Trebuchet MS" w:hAnsi="Trebuchet MS"/>
                <w:sz w:val="20"/>
                <w:szCs w:val="20"/>
                <w:lang w:eastAsia="ro-RO"/>
              </w:rPr>
              <w:t>.</w:t>
            </w:r>
            <w:r w:rsidRPr="000F2D6A">
              <w:rPr>
                <w:rFonts w:ascii="Trebuchet MS" w:hAnsi="Trebuchet MS"/>
                <w:sz w:val="20"/>
                <w:szCs w:val="20"/>
                <w:lang w:eastAsia="ro-RO"/>
              </w:rPr>
              <w:t>000,00</w:t>
            </w:r>
          </w:p>
          <w:p w14:paraId="183A8F41" w14:textId="77777777" w:rsidR="000B44B2" w:rsidRPr="000F2D6A" w:rsidRDefault="000B44B2" w:rsidP="00ED49CD">
            <w:pPr>
              <w:contextualSpacing/>
              <w:rPr>
                <w:rFonts w:ascii="Trebuchet MS" w:hAnsi="Trebuchet MS"/>
                <w:sz w:val="20"/>
                <w:szCs w:val="20"/>
                <w:lang w:eastAsia="ro-RO"/>
              </w:rPr>
            </w:pPr>
            <w:r w:rsidRPr="000F2D6A">
              <w:rPr>
                <w:rFonts w:ascii="Trebuchet MS" w:hAnsi="Trebuchet MS"/>
                <w:sz w:val="20"/>
                <w:szCs w:val="20"/>
                <w:lang w:eastAsia="ro-RO"/>
              </w:rPr>
              <w:t>Pierderi reportate (neacoperite)      3</w:t>
            </w:r>
            <w:r>
              <w:rPr>
                <w:rFonts w:ascii="Trebuchet MS" w:hAnsi="Trebuchet MS"/>
                <w:sz w:val="20"/>
                <w:szCs w:val="20"/>
                <w:lang w:eastAsia="ro-RO"/>
              </w:rPr>
              <w:t>.</w:t>
            </w:r>
            <w:r w:rsidRPr="000F2D6A">
              <w:rPr>
                <w:rFonts w:ascii="Trebuchet MS" w:hAnsi="Trebuchet MS"/>
                <w:sz w:val="20"/>
                <w:szCs w:val="20"/>
                <w:lang w:eastAsia="ro-RO"/>
              </w:rPr>
              <w:t>000</w:t>
            </w:r>
            <w:r>
              <w:rPr>
                <w:rFonts w:ascii="Trebuchet MS" w:hAnsi="Trebuchet MS"/>
                <w:sz w:val="20"/>
                <w:szCs w:val="20"/>
                <w:lang w:eastAsia="ro-RO"/>
              </w:rPr>
              <w:t>.</w:t>
            </w:r>
            <w:r w:rsidRPr="000F2D6A">
              <w:rPr>
                <w:rFonts w:ascii="Trebuchet MS" w:hAnsi="Trebuchet MS"/>
                <w:sz w:val="20"/>
                <w:szCs w:val="20"/>
                <w:lang w:eastAsia="ro-RO"/>
              </w:rPr>
              <w:t>608,02</w:t>
            </w:r>
          </w:p>
          <w:p w14:paraId="19967CE5" w14:textId="77777777" w:rsidR="000B44B2" w:rsidRPr="000F2D6A" w:rsidRDefault="000B44B2" w:rsidP="00ED49CD">
            <w:pPr>
              <w:contextualSpacing/>
              <w:rPr>
                <w:rFonts w:ascii="Trebuchet MS" w:hAnsi="Trebuchet MS"/>
                <w:sz w:val="20"/>
                <w:szCs w:val="20"/>
                <w:lang w:eastAsia="ro-RO"/>
              </w:rPr>
            </w:pPr>
            <w:r w:rsidRPr="000F2D6A">
              <w:rPr>
                <w:rFonts w:ascii="Trebuchet MS" w:hAnsi="Trebuchet MS"/>
                <w:sz w:val="20"/>
                <w:szCs w:val="20"/>
                <w:lang w:eastAsia="ro-RO"/>
              </w:rPr>
              <w:lastRenderedPageBreak/>
              <w:t>Pierderi exercițiu financiar              1</w:t>
            </w:r>
            <w:r>
              <w:rPr>
                <w:rFonts w:ascii="Trebuchet MS" w:hAnsi="Trebuchet MS"/>
                <w:sz w:val="20"/>
                <w:szCs w:val="20"/>
                <w:lang w:eastAsia="ro-RO"/>
              </w:rPr>
              <w:t>.</w:t>
            </w:r>
            <w:r w:rsidRPr="000F2D6A">
              <w:rPr>
                <w:rFonts w:ascii="Trebuchet MS" w:hAnsi="Trebuchet MS"/>
                <w:sz w:val="20"/>
                <w:szCs w:val="20"/>
                <w:lang w:eastAsia="ro-RO"/>
              </w:rPr>
              <w:t>006</w:t>
            </w:r>
            <w:r>
              <w:rPr>
                <w:rFonts w:ascii="Trebuchet MS" w:hAnsi="Trebuchet MS"/>
                <w:sz w:val="20"/>
                <w:szCs w:val="20"/>
                <w:lang w:eastAsia="ro-RO"/>
              </w:rPr>
              <w:t>.</w:t>
            </w:r>
            <w:r w:rsidRPr="000F2D6A">
              <w:rPr>
                <w:rFonts w:ascii="Trebuchet MS" w:hAnsi="Trebuchet MS"/>
                <w:sz w:val="20"/>
                <w:szCs w:val="20"/>
                <w:lang w:eastAsia="ro-RO"/>
              </w:rPr>
              <w:t>176,41</w:t>
            </w:r>
          </w:p>
          <w:p w14:paraId="3D420D39" w14:textId="77777777" w:rsidR="000B44B2" w:rsidRPr="000F2D6A" w:rsidRDefault="000B44B2" w:rsidP="00ED49CD">
            <w:pPr>
              <w:contextualSpacing/>
              <w:rPr>
                <w:rFonts w:ascii="Trebuchet MS" w:hAnsi="Trebuchet MS"/>
                <w:sz w:val="20"/>
                <w:szCs w:val="20"/>
                <w:lang w:eastAsia="ro-RO"/>
              </w:rPr>
            </w:pPr>
          </w:p>
          <w:tbl>
            <w:tblPr>
              <w:tblW w:w="877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2"/>
              <w:gridCol w:w="1935"/>
              <w:gridCol w:w="2573"/>
              <w:gridCol w:w="1682"/>
            </w:tblGrid>
            <w:tr w:rsidR="000B44B2" w:rsidRPr="000F2D6A" w14:paraId="23EE11D7" w14:textId="77777777" w:rsidTr="00ED49CD">
              <w:trPr>
                <w:trHeight w:val="1505"/>
              </w:trPr>
              <w:tc>
                <w:tcPr>
                  <w:tcW w:w="2582" w:type="dxa"/>
                  <w:shd w:val="clear" w:color="auto" w:fill="auto"/>
                  <w:vAlign w:val="center"/>
                </w:tcPr>
                <w:p w14:paraId="2A0207BE" w14:textId="77777777" w:rsidR="000B44B2" w:rsidRPr="00564A74" w:rsidRDefault="000B44B2" w:rsidP="00ED49CD">
                  <w:pPr>
                    <w:contextualSpacing/>
                    <w:jc w:val="center"/>
                    <w:rPr>
                      <w:rFonts w:ascii="Trebuchet MS" w:hAnsi="Trebuchet MS"/>
                      <w:b/>
                      <w:sz w:val="20"/>
                      <w:szCs w:val="20"/>
                      <w:lang w:eastAsia="ro-RO"/>
                    </w:rPr>
                  </w:pPr>
                  <w:r w:rsidRPr="00564A74">
                    <w:rPr>
                      <w:rFonts w:ascii="Trebuchet MS" w:hAnsi="Trebuchet MS"/>
                      <w:b/>
                      <w:sz w:val="20"/>
                      <w:szCs w:val="20"/>
                      <w:lang w:eastAsia="ro-RO"/>
                    </w:rPr>
                    <w:t>Pierderi de capital</w:t>
                  </w:r>
                </w:p>
                <w:p w14:paraId="2AEFDB2B" w14:textId="77777777" w:rsidR="000B44B2" w:rsidRPr="00564A74" w:rsidRDefault="000B44B2" w:rsidP="00ED49CD">
                  <w:pPr>
                    <w:contextualSpacing/>
                    <w:jc w:val="center"/>
                    <w:rPr>
                      <w:rFonts w:ascii="Trebuchet MS" w:hAnsi="Trebuchet MS"/>
                      <w:b/>
                      <w:sz w:val="20"/>
                      <w:szCs w:val="20"/>
                      <w:lang w:eastAsia="ro-RO"/>
                    </w:rPr>
                  </w:pPr>
                  <w:r w:rsidRPr="00564A74">
                    <w:rPr>
                      <w:rFonts w:ascii="Trebuchet MS" w:hAnsi="Trebuchet MS"/>
                      <w:b/>
                      <w:sz w:val="20"/>
                      <w:szCs w:val="20"/>
                      <w:lang w:eastAsia="ro-RO"/>
                    </w:rPr>
                    <w:t>(valoare absolută)</w:t>
                  </w:r>
                </w:p>
              </w:tc>
              <w:tc>
                <w:tcPr>
                  <w:tcW w:w="1935" w:type="dxa"/>
                  <w:shd w:val="clear" w:color="auto" w:fill="auto"/>
                  <w:vAlign w:val="center"/>
                </w:tcPr>
                <w:p w14:paraId="4EB7BD9D" w14:textId="77777777" w:rsidR="000B44B2" w:rsidRPr="00483B95" w:rsidRDefault="000B44B2" w:rsidP="00ED49CD">
                  <w:pPr>
                    <w:contextualSpacing/>
                    <w:jc w:val="center"/>
                    <w:rPr>
                      <w:rFonts w:ascii="Trebuchet MS" w:hAnsi="Trebuchet MS"/>
                      <w:b/>
                      <w:sz w:val="20"/>
                      <w:szCs w:val="20"/>
                      <w:lang w:eastAsia="ro-RO"/>
                    </w:rPr>
                  </w:pPr>
                  <w:r w:rsidRPr="00483B95">
                    <w:rPr>
                      <w:rFonts w:ascii="Trebuchet MS" w:hAnsi="Trebuchet MS"/>
                      <w:b/>
                      <w:sz w:val="20"/>
                      <w:szCs w:val="20"/>
                      <w:lang w:eastAsia="ro-RO"/>
                    </w:rPr>
                    <w:t>Jumătate din capital</w:t>
                  </w:r>
                </w:p>
              </w:tc>
              <w:tc>
                <w:tcPr>
                  <w:tcW w:w="2573" w:type="dxa"/>
                  <w:shd w:val="clear" w:color="auto" w:fill="auto"/>
                  <w:vAlign w:val="center"/>
                </w:tcPr>
                <w:p w14:paraId="79F20454" w14:textId="77777777" w:rsidR="000B44B2" w:rsidRPr="00483B95" w:rsidRDefault="000B44B2" w:rsidP="00ED49CD">
                  <w:pPr>
                    <w:contextualSpacing/>
                    <w:jc w:val="center"/>
                    <w:rPr>
                      <w:rFonts w:ascii="Trebuchet MS" w:hAnsi="Trebuchet MS"/>
                      <w:b/>
                      <w:sz w:val="20"/>
                      <w:szCs w:val="20"/>
                      <w:lang w:eastAsia="ro-RO"/>
                    </w:rPr>
                  </w:pPr>
                  <w:r w:rsidRPr="00483B95">
                    <w:rPr>
                      <w:rFonts w:ascii="Trebuchet MS" w:hAnsi="Trebuchet MS"/>
                      <w:b/>
                      <w:sz w:val="20"/>
                      <w:szCs w:val="20"/>
                      <w:lang w:eastAsia="ro-RO"/>
                    </w:rPr>
                    <w:t>Mai mult de jumătate din Capitalul social subscris și vărsat a dispărut din cauza pierderilor acumulate?</w:t>
                  </w:r>
                </w:p>
              </w:tc>
              <w:tc>
                <w:tcPr>
                  <w:tcW w:w="1682" w:type="dxa"/>
                  <w:shd w:val="clear" w:color="auto" w:fill="auto"/>
                  <w:vAlign w:val="center"/>
                </w:tcPr>
                <w:p w14:paraId="549CF19E" w14:textId="77777777" w:rsidR="000B44B2" w:rsidRPr="00483B95" w:rsidRDefault="000B44B2" w:rsidP="00ED49CD">
                  <w:pPr>
                    <w:contextualSpacing/>
                    <w:jc w:val="center"/>
                    <w:rPr>
                      <w:rFonts w:ascii="Trebuchet MS" w:hAnsi="Trebuchet MS"/>
                      <w:b/>
                      <w:sz w:val="20"/>
                      <w:szCs w:val="20"/>
                      <w:lang w:eastAsia="ro-RO"/>
                    </w:rPr>
                  </w:pPr>
                  <w:r w:rsidRPr="00483B95">
                    <w:rPr>
                      <w:rFonts w:ascii="Trebuchet MS" w:hAnsi="Trebuchet MS"/>
                      <w:b/>
                      <w:sz w:val="20"/>
                      <w:szCs w:val="20"/>
                      <w:lang w:eastAsia="ro-RO"/>
                    </w:rPr>
                    <w:t>Întreprinderea este în dificultate?</w:t>
                  </w:r>
                </w:p>
              </w:tc>
            </w:tr>
            <w:tr w:rsidR="000B44B2" w:rsidRPr="000F2D6A" w14:paraId="4CE1E33D" w14:textId="77777777" w:rsidTr="00ED49CD">
              <w:trPr>
                <w:trHeight w:val="578"/>
              </w:trPr>
              <w:tc>
                <w:tcPr>
                  <w:tcW w:w="2582" w:type="dxa"/>
                  <w:shd w:val="clear" w:color="auto" w:fill="auto"/>
                </w:tcPr>
                <w:p w14:paraId="7F2F3DF8" w14:textId="77777777" w:rsidR="000B44B2" w:rsidRPr="00564A74" w:rsidRDefault="000B44B2" w:rsidP="00ED49CD">
                  <w:pPr>
                    <w:spacing w:after="200"/>
                    <w:contextualSpacing/>
                    <w:rPr>
                      <w:rFonts w:ascii="Trebuchet MS" w:hAnsi="Trebuchet MS"/>
                      <w:sz w:val="20"/>
                      <w:szCs w:val="20"/>
                      <w:lang w:eastAsia="ro-RO"/>
                    </w:rPr>
                  </w:pPr>
                  <w:r w:rsidRPr="000F2D6A">
                    <w:rPr>
                      <w:rFonts w:ascii="Trebuchet MS" w:hAnsi="Trebuchet MS"/>
                      <w:sz w:val="20"/>
                      <w:szCs w:val="20"/>
                      <w:lang w:eastAsia="ro-RO"/>
                    </w:rPr>
                    <w:t xml:space="preserve">Pierderi reportate + (+/-) Rezultatul exercițiului financiar </w:t>
                  </w:r>
                  <w:r w:rsidRPr="000F2D6A">
                    <w:rPr>
                      <w:rFonts w:ascii="Trebuchet MS" w:hAnsi="Trebuchet MS"/>
                      <w:strike/>
                      <w:sz w:val="20"/>
                      <w:szCs w:val="20"/>
                      <w:lang w:eastAsia="ro-RO"/>
                    </w:rPr>
                    <w:t>+ Prime de capital</w:t>
                  </w:r>
                  <w:r w:rsidRPr="000F2D6A">
                    <w:rPr>
                      <w:rFonts w:ascii="Trebuchet MS" w:hAnsi="Trebuchet MS"/>
                      <w:sz w:val="20"/>
                      <w:szCs w:val="20"/>
                      <w:lang w:eastAsia="ro-RO"/>
                    </w:rPr>
                    <w:t xml:space="preserve"> + Rezerve din reevaluare + Rezerve  = 1</w:t>
                  </w:r>
                  <w:r>
                    <w:rPr>
                      <w:rFonts w:ascii="Trebuchet MS" w:hAnsi="Trebuchet MS"/>
                      <w:sz w:val="20"/>
                      <w:szCs w:val="20"/>
                      <w:lang w:eastAsia="ro-RO"/>
                    </w:rPr>
                    <w:t>.</w:t>
                  </w:r>
                  <w:r w:rsidRPr="00564A74">
                    <w:rPr>
                      <w:rFonts w:ascii="Trebuchet MS" w:hAnsi="Trebuchet MS"/>
                      <w:sz w:val="20"/>
                      <w:szCs w:val="20"/>
                      <w:lang w:eastAsia="ro-RO"/>
                    </w:rPr>
                    <w:t>006</w:t>
                  </w:r>
                  <w:r>
                    <w:rPr>
                      <w:rFonts w:ascii="Trebuchet MS" w:hAnsi="Trebuchet MS"/>
                      <w:sz w:val="20"/>
                      <w:szCs w:val="20"/>
                      <w:lang w:eastAsia="ro-RO"/>
                    </w:rPr>
                    <w:t>.</w:t>
                  </w:r>
                  <w:r w:rsidRPr="00564A74">
                    <w:rPr>
                      <w:rFonts w:ascii="Trebuchet MS" w:hAnsi="Trebuchet MS"/>
                      <w:sz w:val="20"/>
                      <w:szCs w:val="20"/>
                      <w:lang w:eastAsia="ro-RO"/>
                    </w:rPr>
                    <w:t>784,43</w:t>
                  </w:r>
                </w:p>
              </w:tc>
              <w:tc>
                <w:tcPr>
                  <w:tcW w:w="1935" w:type="dxa"/>
                  <w:shd w:val="clear" w:color="auto" w:fill="auto"/>
                </w:tcPr>
                <w:p w14:paraId="52693D44" w14:textId="77777777" w:rsidR="000B44B2" w:rsidRPr="00564A74" w:rsidRDefault="000B44B2" w:rsidP="00ED49CD">
                  <w:pPr>
                    <w:spacing w:after="200"/>
                    <w:contextualSpacing/>
                    <w:rPr>
                      <w:rFonts w:ascii="Trebuchet MS" w:hAnsi="Trebuchet MS"/>
                      <w:sz w:val="20"/>
                      <w:szCs w:val="20"/>
                      <w:lang w:eastAsia="ro-RO"/>
                    </w:rPr>
                  </w:pPr>
                  <w:r w:rsidRPr="00564A74">
                    <w:rPr>
                      <w:rFonts w:ascii="Trebuchet MS" w:hAnsi="Trebuchet MS"/>
                      <w:sz w:val="20"/>
                      <w:szCs w:val="20"/>
                      <w:lang w:eastAsia="ro-RO"/>
                    </w:rPr>
                    <w:t>50%xCapital social subscris = 1</w:t>
                  </w:r>
                  <w:r>
                    <w:rPr>
                      <w:rFonts w:ascii="Trebuchet MS" w:hAnsi="Trebuchet MS"/>
                      <w:sz w:val="20"/>
                      <w:szCs w:val="20"/>
                      <w:lang w:eastAsia="ro-RO"/>
                    </w:rPr>
                    <w:t>.</w:t>
                  </w:r>
                  <w:r w:rsidRPr="00564A74">
                    <w:rPr>
                      <w:rFonts w:ascii="Trebuchet MS" w:hAnsi="Trebuchet MS"/>
                      <w:sz w:val="20"/>
                      <w:szCs w:val="20"/>
                      <w:lang w:eastAsia="ro-RO"/>
                    </w:rPr>
                    <w:t>030</w:t>
                  </w:r>
                  <w:r>
                    <w:rPr>
                      <w:rFonts w:ascii="Trebuchet MS" w:hAnsi="Trebuchet MS"/>
                      <w:sz w:val="20"/>
                      <w:szCs w:val="20"/>
                      <w:lang w:eastAsia="ro-RO"/>
                    </w:rPr>
                    <w:t>.</w:t>
                  </w:r>
                  <w:r w:rsidRPr="00564A74">
                    <w:rPr>
                      <w:rFonts w:ascii="Trebuchet MS" w:hAnsi="Trebuchet MS"/>
                      <w:sz w:val="20"/>
                      <w:szCs w:val="20"/>
                      <w:lang w:eastAsia="ro-RO"/>
                    </w:rPr>
                    <w:t>000,00</w:t>
                  </w:r>
                </w:p>
              </w:tc>
              <w:tc>
                <w:tcPr>
                  <w:tcW w:w="2573" w:type="dxa"/>
                  <w:shd w:val="clear" w:color="auto" w:fill="auto"/>
                </w:tcPr>
                <w:p w14:paraId="2A604261" w14:textId="77777777" w:rsidR="000B44B2" w:rsidRPr="00564A74" w:rsidRDefault="000B44B2" w:rsidP="00ED49CD">
                  <w:pPr>
                    <w:spacing w:after="200"/>
                    <w:contextualSpacing/>
                    <w:rPr>
                      <w:rFonts w:ascii="Trebuchet MS" w:hAnsi="Trebuchet MS"/>
                      <w:sz w:val="20"/>
                      <w:szCs w:val="20"/>
                      <w:lang w:eastAsia="ro-RO"/>
                    </w:rPr>
                  </w:pPr>
                  <w:r w:rsidRPr="00564A74">
                    <w:rPr>
                      <w:rFonts w:ascii="Trebuchet MS" w:hAnsi="Trebuchet MS"/>
                      <w:sz w:val="20"/>
                      <w:szCs w:val="20"/>
                      <w:lang w:eastAsia="ro-RO"/>
                    </w:rPr>
                    <w:t>1.</w:t>
                  </w:r>
                  <w:r w:rsidRPr="00483B95">
                    <w:rPr>
                      <w:rFonts w:ascii="Trebuchet MS" w:hAnsi="Trebuchet MS"/>
                      <w:sz w:val="20"/>
                      <w:szCs w:val="20"/>
                      <w:lang w:eastAsia="ro-RO"/>
                    </w:rPr>
                    <w:t>006</w:t>
                  </w:r>
                  <w:r>
                    <w:rPr>
                      <w:rFonts w:ascii="Trebuchet MS" w:hAnsi="Trebuchet MS"/>
                      <w:sz w:val="20"/>
                      <w:szCs w:val="20"/>
                      <w:lang w:eastAsia="ro-RO"/>
                    </w:rPr>
                    <w:t>.</w:t>
                  </w:r>
                  <w:r w:rsidRPr="00564A74">
                    <w:rPr>
                      <w:rFonts w:ascii="Trebuchet MS" w:hAnsi="Trebuchet MS"/>
                      <w:sz w:val="20"/>
                      <w:szCs w:val="20"/>
                      <w:lang w:eastAsia="ro-RO"/>
                    </w:rPr>
                    <w:t xml:space="preserve">784,43  </w:t>
                  </w:r>
                  <w:r w:rsidRPr="00564A74">
                    <w:rPr>
                      <w:rFonts w:ascii="Trebuchet MS" w:hAnsi="Trebuchet MS"/>
                      <w:b/>
                      <w:sz w:val="20"/>
                      <w:szCs w:val="20"/>
                      <w:lang w:eastAsia="ro-RO"/>
                    </w:rPr>
                    <w:t xml:space="preserve">&lt; </w:t>
                  </w:r>
                  <w:r w:rsidRPr="00483B95">
                    <w:rPr>
                      <w:rFonts w:ascii="Trebuchet MS" w:hAnsi="Trebuchet MS"/>
                      <w:sz w:val="20"/>
                      <w:szCs w:val="20"/>
                      <w:lang w:eastAsia="ro-RO"/>
                    </w:rPr>
                    <w:t>1</w:t>
                  </w:r>
                  <w:r>
                    <w:rPr>
                      <w:rFonts w:ascii="Trebuchet MS" w:hAnsi="Trebuchet MS"/>
                      <w:sz w:val="20"/>
                      <w:szCs w:val="20"/>
                      <w:lang w:eastAsia="ro-RO"/>
                    </w:rPr>
                    <w:t>.</w:t>
                  </w:r>
                  <w:r w:rsidRPr="00564A74">
                    <w:rPr>
                      <w:rFonts w:ascii="Trebuchet MS" w:hAnsi="Trebuchet MS"/>
                      <w:sz w:val="20"/>
                      <w:szCs w:val="20"/>
                      <w:lang w:eastAsia="ro-RO"/>
                    </w:rPr>
                    <w:t>030</w:t>
                  </w:r>
                  <w:r>
                    <w:rPr>
                      <w:rFonts w:ascii="Trebuchet MS" w:hAnsi="Trebuchet MS"/>
                      <w:sz w:val="20"/>
                      <w:szCs w:val="20"/>
                      <w:lang w:eastAsia="ro-RO"/>
                    </w:rPr>
                    <w:t>.</w:t>
                  </w:r>
                  <w:r w:rsidRPr="00564A74">
                    <w:rPr>
                      <w:rFonts w:ascii="Trebuchet MS" w:hAnsi="Trebuchet MS"/>
                      <w:sz w:val="20"/>
                      <w:szCs w:val="20"/>
                      <w:lang w:eastAsia="ro-RO"/>
                    </w:rPr>
                    <w:t>000,00</w:t>
                  </w:r>
                </w:p>
                <w:p w14:paraId="49DF5390" w14:textId="77777777" w:rsidR="000B44B2" w:rsidRPr="00564A74" w:rsidRDefault="000B44B2" w:rsidP="00ED49CD">
                  <w:pPr>
                    <w:spacing w:after="200"/>
                    <w:contextualSpacing/>
                    <w:jc w:val="center"/>
                    <w:rPr>
                      <w:rFonts w:ascii="Trebuchet MS" w:hAnsi="Trebuchet MS"/>
                      <w:b/>
                      <w:sz w:val="20"/>
                      <w:szCs w:val="20"/>
                      <w:lang w:eastAsia="ro-RO"/>
                    </w:rPr>
                  </w:pPr>
                </w:p>
                <w:p w14:paraId="17958A5D" w14:textId="77777777" w:rsidR="000B44B2" w:rsidRPr="00483B95" w:rsidRDefault="000B44B2" w:rsidP="00ED49CD">
                  <w:pPr>
                    <w:spacing w:after="200"/>
                    <w:contextualSpacing/>
                    <w:jc w:val="center"/>
                    <w:rPr>
                      <w:rFonts w:ascii="Trebuchet MS" w:hAnsi="Trebuchet MS"/>
                      <w:b/>
                      <w:sz w:val="20"/>
                      <w:szCs w:val="20"/>
                      <w:lang w:eastAsia="ro-RO"/>
                    </w:rPr>
                  </w:pPr>
                  <w:r w:rsidRPr="00483B95">
                    <w:rPr>
                      <w:rFonts w:ascii="Trebuchet MS" w:hAnsi="Trebuchet MS"/>
                      <w:b/>
                      <w:sz w:val="20"/>
                      <w:szCs w:val="20"/>
                      <w:lang w:eastAsia="ro-RO"/>
                    </w:rPr>
                    <w:t>NU</w:t>
                  </w:r>
                </w:p>
              </w:tc>
              <w:tc>
                <w:tcPr>
                  <w:tcW w:w="1682" w:type="dxa"/>
                  <w:shd w:val="clear" w:color="auto" w:fill="auto"/>
                  <w:vAlign w:val="center"/>
                </w:tcPr>
                <w:p w14:paraId="5EE9DD76" w14:textId="77777777" w:rsidR="000B44B2" w:rsidRPr="00483B95" w:rsidRDefault="000B44B2" w:rsidP="00ED49CD">
                  <w:pPr>
                    <w:spacing w:after="200"/>
                    <w:contextualSpacing/>
                    <w:jc w:val="center"/>
                    <w:rPr>
                      <w:rFonts w:ascii="Trebuchet MS" w:hAnsi="Trebuchet MS"/>
                      <w:b/>
                      <w:sz w:val="20"/>
                      <w:szCs w:val="20"/>
                      <w:lang w:eastAsia="ro-RO"/>
                    </w:rPr>
                  </w:pPr>
                  <w:r w:rsidRPr="00483B95">
                    <w:rPr>
                      <w:rFonts w:ascii="Trebuchet MS" w:hAnsi="Trebuchet MS"/>
                      <w:b/>
                      <w:sz w:val="20"/>
                      <w:szCs w:val="20"/>
                      <w:lang w:eastAsia="ro-RO"/>
                    </w:rPr>
                    <w:t>NU</w:t>
                  </w:r>
                </w:p>
              </w:tc>
            </w:tr>
          </w:tbl>
          <w:p w14:paraId="10D7802B" w14:textId="77777777" w:rsidR="000B44B2" w:rsidRPr="000F2D6A" w:rsidRDefault="000B44B2" w:rsidP="00ED49CD">
            <w:pPr>
              <w:spacing w:after="200"/>
              <w:ind w:left="360"/>
              <w:contextualSpacing/>
              <w:rPr>
                <w:rFonts w:ascii="Trebuchet MS" w:hAnsi="Trebuchet MS"/>
                <w:sz w:val="20"/>
                <w:szCs w:val="20"/>
                <w:lang w:eastAsia="ro-RO"/>
              </w:rPr>
            </w:pPr>
          </w:p>
        </w:tc>
      </w:tr>
      <w:tr w:rsidR="000B44B2" w:rsidRPr="000F2D6A" w14:paraId="4C014C42" w14:textId="77777777" w:rsidTr="00ED49CD">
        <w:tc>
          <w:tcPr>
            <w:tcW w:w="5287" w:type="dxa"/>
            <w:tcBorders>
              <w:top w:val="single" w:sz="4" w:space="0" w:color="000001"/>
              <w:left w:val="single" w:sz="4" w:space="0" w:color="000001"/>
              <w:bottom w:val="single" w:sz="4" w:space="0" w:color="000001"/>
              <w:right w:val="nil"/>
            </w:tcBorders>
            <w:shd w:val="clear" w:color="auto" w:fill="auto"/>
            <w:vAlign w:val="center"/>
            <w:hideMark/>
          </w:tcPr>
          <w:p w14:paraId="1A5C0B96" w14:textId="77777777" w:rsidR="000B44B2" w:rsidRPr="000F2D6A" w:rsidRDefault="000B44B2" w:rsidP="000B44B2">
            <w:pPr>
              <w:pStyle w:val="ListParagraph"/>
              <w:numPr>
                <w:ilvl w:val="0"/>
                <w:numId w:val="1"/>
              </w:numPr>
              <w:suppressAutoHyphens/>
              <w:spacing w:before="0" w:after="0"/>
              <w:ind w:left="0"/>
              <w:contextualSpacing w:val="0"/>
              <w:jc w:val="both"/>
              <w:rPr>
                <w:rFonts w:ascii="Trebuchet MS" w:hAnsi="Trebuchet MS"/>
                <w:lang w:val="ro-RO" w:eastAsia="ro-RO"/>
              </w:rPr>
            </w:pPr>
            <w:r w:rsidRPr="000F2D6A">
              <w:rPr>
                <w:rFonts w:ascii="Trebuchet MS" w:hAnsi="Trebuchet MS"/>
                <w:lang w:val="ro-RO" w:eastAsia="ro-RO"/>
              </w:rPr>
              <w:lastRenderedPageBreak/>
              <w:t>b) În cazul unei societăți comerciale în care cel puțin unii dintre asociați au răspundere nelimitată pentru creanțele societății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w:t>
            </w:r>
            <w:r w:rsidRPr="000F2D6A">
              <w:rPr>
                <w:rFonts w:ascii="Trebuchet MS" w:hAnsi="Trebuchet MS"/>
                <w:color w:val="FF0000"/>
                <w:lang w:val="ro-RO" w:eastAsia="ro-RO"/>
              </w:rPr>
              <w:t xml:space="preserve"> </w:t>
            </w:r>
            <w:r w:rsidRPr="000F2D6A">
              <w:rPr>
                <w:rFonts w:ascii="Trebuchet MS" w:hAnsi="Trebuchet MS"/>
                <w:lang w:val="ro-RO" w:eastAsia="ro-RO"/>
              </w:rPr>
              <w:t>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tc>
        <w:tc>
          <w:tcPr>
            <w:tcW w:w="9268" w:type="dxa"/>
            <w:tcBorders>
              <w:left w:val="single" w:sz="4" w:space="0" w:color="000001"/>
              <w:bottom w:val="single" w:sz="4" w:space="0" w:color="000001"/>
              <w:right w:val="single" w:sz="4" w:space="0" w:color="000001"/>
            </w:tcBorders>
            <w:shd w:val="clear" w:color="auto" w:fill="auto"/>
          </w:tcPr>
          <w:p w14:paraId="583532D0" w14:textId="77777777" w:rsidR="000B44B2" w:rsidRPr="000F2D6A" w:rsidRDefault="000B44B2" w:rsidP="00ED49CD">
            <w:pPr>
              <w:rPr>
                <w:rFonts w:ascii="Trebuchet MS" w:hAnsi="Trebuchet MS"/>
                <w:b/>
                <w:sz w:val="20"/>
                <w:szCs w:val="20"/>
                <w:lang w:eastAsia="ro-RO"/>
              </w:rPr>
            </w:pPr>
            <w:r w:rsidRPr="000F2D6A">
              <w:rPr>
                <w:rFonts w:ascii="Trebuchet MS" w:hAnsi="Trebuchet MS"/>
                <w:b/>
                <w:sz w:val="20"/>
                <w:szCs w:val="20"/>
                <w:lang w:eastAsia="ro-RO"/>
              </w:rPr>
              <w:t>Se calculează ca la pct. a).</w:t>
            </w:r>
          </w:p>
          <w:p w14:paraId="0BEB2DAF" w14:textId="77777777" w:rsidR="000B44B2" w:rsidRPr="0054342E" w:rsidRDefault="000B44B2" w:rsidP="00ED49CD">
            <w:pPr>
              <w:pStyle w:val="ListParagraph"/>
              <w:tabs>
                <w:tab w:val="left" w:pos="272"/>
              </w:tabs>
              <w:ind w:left="0"/>
              <w:rPr>
                <w:rFonts w:ascii="Trebuchet MS" w:hAnsi="Trebuchet MS"/>
                <w:b/>
                <w:bCs/>
                <w:color w:val="323E4F"/>
                <w:lang w:val="it-IT" w:eastAsia="ro-RO"/>
              </w:rPr>
            </w:pPr>
            <w:r w:rsidRPr="0054342E">
              <w:rPr>
                <w:rFonts w:ascii="Trebuchet MS" w:hAnsi="Trebuchet MS"/>
                <w:b/>
                <w:bCs/>
                <w:color w:val="323E4F"/>
                <w:lang w:val="it-IT" w:eastAsia="ro-RO"/>
              </w:rPr>
              <w:t>Calculul se aplică întreprinderilor vechime mai mare de 3 ani de tipul Societate în nume colectiv (SNC) și Societate în comandită simplă (SCS).</w:t>
            </w:r>
          </w:p>
          <w:p w14:paraId="58443710" w14:textId="77777777" w:rsidR="000B44B2" w:rsidRPr="0054342E" w:rsidRDefault="000B44B2" w:rsidP="00ED49CD">
            <w:pPr>
              <w:pStyle w:val="ListParagraph"/>
              <w:tabs>
                <w:tab w:val="left" w:pos="272"/>
              </w:tabs>
              <w:ind w:left="0"/>
              <w:rPr>
                <w:rFonts w:ascii="Trebuchet MS" w:hAnsi="Trebuchet MS"/>
                <w:lang w:val="it-IT" w:eastAsia="ro-RO"/>
              </w:rPr>
            </w:pPr>
          </w:p>
        </w:tc>
      </w:tr>
      <w:tr w:rsidR="000B44B2" w:rsidRPr="000F2D6A" w14:paraId="7AB87882" w14:textId="77777777" w:rsidTr="00ED49CD">
        <w:tc>
          <w:tcPr>
            <w:tcW w:w="5287" w:type="dxa"/>
            <w:tcBorders>
              <w:top w:val="single" w:sz="4" w:space="0" w:color="000001"/>
              <w:left w:val="single" w:sz="4" w:space="0" w:color="000001"/>
              <w:bottom w:val="single" w:sz="4" w:space="0" w:color="000001"/>
              <w:right w:val="nil"/>
            </w:tcBorders>
            <w:shd w:val="clear" w:color="auto" w:fill="auto"/>
            <w:vAlign w:val="center"/>
          </w:tcPr>
          <w:p w14:paraId="68D76BF2" w14:textId="77777777" w:rsidR="000B44B2" w:rsidRPr="000F2D6A" w:rsidRDefault="000B44B2" w:rsidP="000B44B2">
            <w:pPr>
              <w:pStyle w:val="ListParagraph"/>
              <w:numPr>
                <w:ilvl w:val="0"/>
                <w:numId w:val="1"/>
              </w:numPr>
              <w:suppressAutoHyphens/>
              <w:spacing w:before="0" w:after="0"/>
              <w:ind w:left="0"/>
              <w:contextualSpacing w:val="0"/>
              <w:jc w:val="both"/>
              <w:rPr>
                <w:rFonts w:ascii="Trebuchet MS" w:hAnsi="Trebuchet MS"/>
                <w:lang w:val="ro-RO" w:eastAsia="ro-RO"/>
              </w:rPr>
            </w:pPr>
            <w:r w:rsidRPr="000F2D6A">
              <w:rPr>
                <w:rFonts w:ascii="Trebuchet MS" w:hAnsi="Trebuchet MS"/>
                <w:bCs/>
                <w:lang w:val="ro-RO" w:eastAsia="ro-RO"/>
              </w:rPr>
              <w:t xml:space="preserve">c) Atunci când întreprinderea face obiectul unei proceduri colective de insolvență sau îndeplinește criteriile prevăzute de legislația națională pentru </w:t>
            </w:r>
            <w:r w:rsidRPr="000F2D6A">
              <w:rPr>
                <w:rFonts w:ascii="Trebuchet MS" w:hAnsi="Trebuchet MS"/>
                <w:bCs/>
                <w:lang w:val="ro-RO" w:eastAsia="ro-RO"/>
              </w:rPr>
              <w:lastRenderedPageBreak/>
              <w:t>inițierea unei proceduri colective de insolvență la cererea creditorilor săi.</w:t>
            </w:r>
          </w:p>
        </w:tc>
        <w:tc>
          <w:tcPr>
            <w:tcW w:w="9268" w:type="dxa"/>
            <w:tcBorders>
              <w:top w:val="single" w:sz="4" w:space="0" w:color="000001"/>
              <w:left w:val="single" w:sz="4" w:space="0" w:color="000001"/>
              <w:bottom w:val="single" w:sz="4" w:space="0" w:color="000001"/>
              <w:right w:val="single" w:sz="4" w:space="0" w:color="000001"/>
            </w:tcBorders>
            <w:shd w:val="clear" w:color="auto" w:fill="auto"/>
          </w:tcPr>
          <w:p w14:paraId="2B55194D" w14:textId="77777777" w:rsidR="000B44B2" w:rsidRPr="0054342E" w:rsidRDefault="000B44B2" w:rsidP="00ED49CD">
            <w:pPr>
              <w:pStyle w:val="ListParagraph"/>
              <w:ind w:left="0"/>
              <w:rPr>
                <w:rFonts w:ascii="Trebuchet MS" w:hAnsi="Trebuchet MS"/>
                <w:lang w:val="it-IT" w:eastAsia="ro-RO"/>
              </w:rPr>
            </w:pPr>
            <w:r w:rsidRPr="0054342E">
              <w:rPr>
                <w:rFonts w:ascii="Trebuchet MS" w:hAnsi="Trebuchet MS"/>
                <w:lang w:val="it-IT" w:eastAsia="ro-RO"/>
              </w:rPr>
              <w:lastRenderedPageBreak/>
              <w:t xml:space="preserve">Pentru toate tipurile de întreprinderi se verifică Certificatul constatator eliberat de Registrul Comerțului pentru a se identifica eventuale decizii de insolvență și se verifică Buletinul procedurilor </w:t>
            </w:r>
            <w:r w:rsidRPr="0054342E">
              <w:rPr>
                <w:rFonts w:ascii="Trebuchet MS" w:hAnsi="Trebuchet MS"/>
                <w:lang w:val="it-IT" w:eastAsia="ro-RO"/>
              </w:rPr>
              <w:lastRenderedPageBreak/>
              <w:t xml:space="preserve">de insolvență pe site-ul Ministerului justiției – Oficiul Național al Registrului Comerțului </w:t>
            </w:r>
            <w:hyperlink r:id="rId7" w:history="1">
              <w:r w:rsidRPr="0054342E">
                <w:rPr>
                  <w:rStyle w:val="Hyperlink"/>
                  <w:rFonts w:ascii="Trebuchet MS" w:hAnsi="Trebuchet MS"/>
                  <w:lang w:val="it-IT" w:eastAsia="ro-RO"/>
                </w:rPr>
                <w:t>https://portal.onrc.ro/ONRCPortalWeb/ONRCPortal.portal</w:t>
              </w:r>
            </w:hyperlink>
            <w:r w:rsidRPr="0054342E">
              <w:rPr>
                <w:rStyle w:val="Hyperlink"/>
                <w:rFonts w:ascii="Trebuchet MS" w:hAnsi="Trebuchet MS"/>
                <w:lang w:val="it-IT" w:eastAsia="ro-RO"/>
              </w:rPr>
              <w:t>.</w:t>
            </w:r>
          </w:p>
        </w:tc>
      </w:tr>
      <w:tr w:rsidR="000B44B2" w:rsidRPr="000F2D6A" w14:paraId="206E9698" w14:textId="77777777" w:rsidTr="00ED49CD">
        <w:tc>
          <w:tcPr>
            <w:tcW w:w="5287" w:type="dxa"/>
            <w:tcBorders>
              <w:top w:val="single" w:sz="4" w:space="0" w:color="000001"/>
              <w:left w:val="single" w:sz="4" w:space="0" w:color="000001"/>
              <w:bottom w:val="single" w:sz="4" w:space="0" w:color="000001"/>
              <w:right w:val="nil"/>
            </w:tcBorders>
            <w:shd w:val="clear" w:color="auto" w:fill="auto"/>
            <w:vAlign w:val="center"/>
            <w:hideMark/>
          </w:tcPr>
          <w:p w14:paraId="11F415C1" w14:textId="77777777" w:rsidR="000B44B2" w:rsidRPr="000F2D6A" w:rsidRDefault="000B44B2" w:rsidP="000B44B2">
            <w:pPr>
              <w:pStyle w:val="ListParagraph"/>
              <w:numPr>
                <w:ilvl w:val="0"/>
                <w:numId w:val="1"/>
              </w:numPr>
              <w:suppressAutoHyphens/>
              <w:spacing w:before="0" w:after="0"/>
              <w:ind w:left="0"/>
              <w:contextualSpacing w:val="0"/>
              <w:jc w:val="both"/>
              <w:rPr>
                <w:rFonts w:ascii="Trebuchet MS" w:hAnsi="Trebuchet MS"/>
                <w:lang w:val="ro-RO" w:eastAsia="ro-RO"/>
              </w:rPr>
            </w:pPr>
            <w:r w:rsidRPr="000F2D6A">
              <w:rPr>
                <w:rFonts w:ascii="Trebuchet MS" w:hAnsi="Trebuchet MS"/>
                <w:lang w:val="ro-RO" w:eastAsia="ro-RO"/>
              </w:rPr>
              <w:lastRenderedPageBreak/>
              <w:t>d) Atunci când întreprinderea a primit ajutor pentru salvare și nu a rambursat încă împrumutul sau nu a încetat garanția sau a primit ajutoare pentru restructurare și face încă obiectul unui plan de restructurare.</w:t>
            </w:r>
          </w:p>
        </w:tc>
        <w:tc>
          <w:tcPr>
            <w:tcW w:w="9268" w:type="dxa"/>
            <w:tcBorders>
              <w:top w:val="single" w:sz="4" w:space="0" w:color="000001"/>
              <w:left w:val="single" w:sz="4" w:space="0" w:color="000001"/>
              <w:bottom w:val="single" w:sz="4" w:space="0" w:color="000001"/>
              <w:right w:val="single" w:sz="4" w:space="0" w:color="000001"/>
            </w:tcBorders>
            <w:shd w:val="clear" w:color="auto" w:fill="auto"/>
          </w:tcPr>
          <w:p w14:paraId="5BF350C6" w14:textId="77777777" w:rsidR="000B44B2" w:rsidRPr="0054342E" w:rsidRDefault="000B44B2" w:rsidP="00ED49CD">
            <w:pPr>
              <w:pStyle w:val="ListParagraph"/>
              <w:ind w:left="0"/>
              <w:rPr>
                <w:rFonts w:ascii="Trebuchet MS" w:hAnsi="Trebuchet MS"/>
                <w:lang w:val="it-IT"/>
              </w:rPr>
            </w:pPr>
            <w:r w:rsidRPr="0054342E">
              <w:rPr>
                <w:rFonts w:ascii="Trebuchet MS" w:hAnsi="Trebuchet MS"/>
                <w:lang w:val="it-IT" w:eastAsia="ro-RO"/>
              </w:rPr>
              <w:t xml:space="preserve">Se consultă pagina web a Consiliului Concurentei </w:t>
            </w:r>
            <w:r w:rsidRPr="0054342E">
              <w:rPr>
                <w:rStyle w:val="InternetLink"/>
                <w:rFonts w:ascii="Trebuchet MS" w:hAnsi="Trebuchet MS"/>
                <w:lang w:val="it-IT" w:eastAsia="ro-RO"/>
              </w:rPr>
              <w:t>http://www.renascc.eu</w:t>
            </w:r>
            <w:r w:rsidRPr="0054342E">
              <w:rPr>
                <w:rFonts w:ascii="Trebuchet MS" w:hAnsi="Trebuchet MS"/>
                <w:lang w:val="it-IT" w:eastAsia="ro-RO"/>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tc>
      </w:tr>
      <w:tr w:rsidR="000B44B2" w:rsidRPr="000F2D6A" w14:paraId="324B71C8" w14:textId="77777777" w:rsidTr="00ED49CD">
        <w:tc>
          <w:tcPr>
            <w:tcW w:w="5287" w:type="dxa"/>
            <w:tcBorders>
              <w:top w:val="single" w:sz="4" w:space="0" w:color="000001"/>
              <w:left w:val="single" w:sz="4" w:space="0" w:color="000001"/>
              <w:bottom w:val="single" w:sz="4" w:space="0" w:color="000001"/>
              <w:right w:val="nil"/>
            </w:tcBorders>
            <w:shd w:val="clear" w:color="auto" w:fill="auto"/>
            <w:vAlign w:val="center"/>
          </w:tcPr>
          <w:p w14:paraId="4D9416D1" w14:textId="77777777" w:rsidR="000B44B2" w:rsidRPr="000F2D6A" w:rsidRDefault="000B44B2" w:rsidP="000B44B2">
            <w:pPr>
              <w:pStyle w:val="ListParagraph"/>
              <w:numPr>
                <w:ilvl w:val="0"/>
                <w:numId w:val="1"/>
              </w:numPr>
              <w:suppressAutoHyphens/>
              <w:spacing w:before="0" w:after="0"/>
              <w:ind w:left="41"/>
              <w:contextualSpacing w:val="0"/>
              <w:jc w:val="both"/>
              <w:rPr>
                <w:rFonts w:ascii="Trebuchet MS" w:hAnsi="Trebuchet MS"/>
                <w:lang w:val="ro-RO" w:eastAsia="ro-RO"/>
              </w:rPr>
            </w:pPr>
            <w:r w:rsidRPr="000F2D6A">
              <w:rPr>
                <w:rFonts w:ascii="Trebuchet MS" w:hAnsi="Trebuchet MS"/>
                <w:lang w:val="ro-RO" w:eastAsia="ro-RO"/>
              </w:rPr>
              <w:t>e) În cazul unei întreprinderi care nu este un IMM, atunci când, în ultimii doi ani:</w:t>
            </w:r>
          </w:p>
          <w:tbl>
            <w:tblPr>
              <w:tblW w:w="0" w:type="auto"/>
              <w:tblBorders>
                <w:insideH w:val="nil"/>
                <w:insideV w:val="nil"/>
              </w:tblBorders>
              <w:tblLayout w:type="fixed"/>
              <w:tblCellMar>
                <w:left w:w="0" w:type="dxa"/>
                <w:right w:w="0" w:type="dxa"/>
              </w:tblCellMar>
              <w:tblLook w:val="04A0" w:firstRow="1" w:lastRow="0" w:firstColumn="1" w:lastColumn="0" w:noHBand="0" w:noVBand="1"/>
            </w:tblPr>
            <w:tblGrid>
              <w:gridCol w:w="140"/>
              <w:gridCol w:w="4178"/>
            </w:tblGrid>
            <w:tr w:rsidR="000B44B2" w:rsidRPr="000F2D6A" w14:paraId="74E81896" w14:textId="77777777" w:rsidTr="00ED49CD">
              <w:tc>
                <w:tcPr>
                  <w:tcW w:w="138" w:type="dxa"/>
                  <w:tcBorders>
                    <w:top w:val="nil"/>
                    <w:left w:val="nil"/>
                    <w:bottom w:val="nil"/>
                    <w:right w:val="nil"/>
                  </w:tcBorders>
                  <w:shd w:val="clear" w:color="auto" w:fill="auto"/>
                  <w:hideMark/>
                </w:tcPr>
                <w:p w14:paraId="453C2259" w14:textId="77777777" w:rsidR="000B44B2" w:rsidRPr="000F2D6A" w:rsidRDefault="000B44B2" w:rsidP="00ED49CD">
                  <w:pPr>
                    <w:rPr>
                      <w:rFonts w:ascii="Trebuchet MS" w:hAnsi="Trebuchet MS"/>
                      <w:sz w:val="20"/>
                      <w:szCs w:val="20"/>
                      <w:lang w:eastAsia="ro-RO"/>
                    </w:rPr>
                  </w:pPr>
                </w:p>
              </w:tc>
              <w:tc>
                <w:tcPr>
                  <w:tcW w:w="4178" w:type="dxa"/>
                  <w:tcBorders>
                    <w:top w:val="nil"/>
                    <w:left w:val="nil"/>
                    <w:bottom w:val="nil"/>
                    <w:right w:val="nil"/>
                  </w:tcBorders>
                  <w:shd w:val="clear" w:color="auto" w:fill="auto"/>
                  <w:hideMark/>
                </w:tcPr>
                <w:p w14:paraId="2EFE82AE" w14:textId="77777777" w:rsidR="000B44B2" w:rsidRPr="0054342E" w:rsidRDefault="000B44B2" w:rsidP="000B44B2">
                  <w:pPr>
                    <w:pStyle w:val="ListParagraph"/>
                    <w:numPr>
                      <w:ilvl w:val="0"/>
                      <w:numId w:val="2"/>
                    </w:numPr>
                    <w:suppressAutoHyphens/>
                    <w:spacing w:before="0" w:after="0" w:line="240" w:lineRule="auto"/>
                    <w:ind w:left="470" w:hanging="357"/>
                    <w:contextualSpacing w:val="0"/>
                    <w:jc w:val="both"/>
                    <w:rPr>
                      <w:rFonts w:ascii="Trebuchet MS" w:hAnsi="Trebuchet MS"/>
                      <w:lang w:val="it-IT" w:eastAsia="ro-RO"/>
                    </w:rPr>
                  </w:pPr>
                  <w:r w:rsidRPr="0054342E">
                    <w:rPr>
                      <w:rFonts w:ascii="Trebuchet MS" w:hAnsi="Trebuchet MS"/>
                      <w:lang w:val="it-IT" w:eastAsia="ro-RO"/>
                    </w:rPr>
                    <w:t>ra</w:t>
                  </w:r>
                  <w:r w:rsidRPr="0054342E">
                    <w:rPr>
                      <w:rFonts w:ascii="Trebuchet MS" w:hAnsi="Trebuchet MS"/>
                      <w:shd w:val="clear" w:color="auto" w:fill="E0E0E0"/>
                      <w:lang w:val="it-IT" w:eastAsia="ro-RO"/>
                    </w:rPr>
                    <w:t>p</w:t>
                  </w:r>
                  <w:r w:rsidRPr="0054342E">
                    <w:rPr>
                      <w:rFonts w:ascii="Trebuchet MS" w:hAnsi="Trebuchet MS"/>
                      <w:lang w:val="it-IT" w:eastAsia="ro-RO"/>
                    </w:rPr>
                    <w:t>ortul datorii/capitaluri proprii al întreprinderii este mai mare de 7,5; și</w:t>
                  </w:r>
                </w:p>
              </w:tc>
            </w:tr>
            <w:tr w:rsidR="000B44B2" w:rsidRPr="000F2D6A" w14:paraId="4C698F97" w14:textId="77777777" w:rsidTr="00ED49CD">
              <w:tc>
                <w:tcPr>
                  <w:tcW w:w="140" w:type="dxa"/>
                  <w:tcBorders>
                    <w:top w:val="nil"/>
                    <w:left w:val="nil"/>
                    <w:bottom w:val="nil"/>
                    <w:right w:val="nil"/>
                  </w:tcBorders>
                  <w:shd w:val="clear" w:color="auto" w:fill="auto"/>
                  <w:hideMark/>
                </w:tcPr>
                <w:p w14:paraId="0704285C" w14:textId="77777777" w:rsidR="000B44B2" w:rsidRPr="000F2D6A" w:rsidRDefault="000B44B2" w:rsidP="00ED49CD">
                  <w:pPr>
                    <w:spacing w:before="240"/>
                    <w:rPr>
                      <w:rFonts w:ascii="Trebuchet MS" w:hAnsi="Trebuchet MS"/>
                      <w:sz w:val="20"/>
                      <w:szCs w:val="20"/>
                      <w:lang w:eastAsia="ro-RO"/>
                    </w:rPr>
                  </w:pPr>
                </w:p>
              </w:tc>
              <w:tc>
                <w:tcPr>
                  <w:tcW w:w="4176" w:type="dxa"/>
                  <w:tcBorders>
                    <w:top w:val="nil"/>
                    <w:left w:val="nil"/>
                    <w:bottom w:val="nil"/>
                    <w:right w:val="nil"/>
                  </w:tcBorders>
                  <w:shd w:val="clear" w:color="auto" w:fill="auto"/>
                  <w:hideMark/>
                </w:tcPr>
                <w:p w14:paraId="458CFA42" w14:textId="77777777" w:rsidR="000B44B2" w:rsidRPr="0054342E" w:rsidRDefault="000B44B2" w:rsidP="000B44B2">
                  <w:pPr>
                    <w:pStyle w:val="ListParagraph"/>
                    <w:numPr>
                      <w:ilvl w:val="0"/>
                      <w:numId w:val="2"/>
                    </w:numPr>
                    <w:suppressAutoHyphens/>
                    <w:spacing w:before="0" w:after="0" w:line="240" w:lineRule="auto"/>
                    <w:ind w:left="470" w:hanging="357"/>
                    <w:contextualSpacing w:val="0"/>
                    <w:jc w:val="both"/>
                    <w:rPr>
                      <w:rFonts w:ascii="Trebuchet MS" w:hAnsi="Trebuchet MS"/>
                      <w:lang w:val="it-IT" w:eastAsia="ro-RO"/>
                    </w:rPr>
                  </w:pPr>
                  <w:r w:rsidRPr="0054342E">
                    <w:rPr>
                      <w:rFonts w:ascii="Trebuchet MS" w:hAnsi="Trebuchet MS"/>
                      <w:lang w:val="it-IT" w:eastAsia="ro-RO"/>
                    </w:rPr>
                    <w:t>capacitatea de acoperire a dobânzilor calculată pe baza EBITDA se situează sub valoarea 1,0.</w:t>
                  </w:r>
                </w:p>
              </w:tc>
            </w:tr>
          </w:tbl>
          <w:p w14:paraId="08B676FD" w14:textId="77777777" w:rsidR="000B44B2" w:rsidRPr="0054342E" w:rsidRDefault="000B44B2" w:rsidP="00ED49CD">
            <w:pPr>
              <w:pStyle w:val="ListParagraph"/>
              <w:ind w:left="426"/>
              <w:rPr>
                <w:rFonts w:ascii="Trebuchet MS" w:hAnsi="Trebuchet MS"/>
                <w:lang w:val="it-IT" w:eastAsia="ro-RO"/>
              </w:rPr>
            </w:pPr>
          </w:p>
        </w:tc>
        <w:tc>
          <w:tcPr>
            <w:tcW w:w="9268" w:type="dxa"/>
            <w:tcBorders>
              <w:top w:val="single" w:sz="4" w:space="0" w:color="000001"/>
              <w:left w:val="single" w:sz="4" w:space="0" w:color="000001"/>
              <w:bottom w:val="single" w:sz="4" w:space="0" w:color="000001"/>
              <w:right w:val="single" w:sz="4" w:space="0" w:color="000001"/>
            </w:tcBorders>
            <w:shd w:val="clear" w:color="auto" w:fill="auto"/>
          </w:tcPr>
          <w:p w14:paraId="5AFF874C" w14:textId="77777777" w:rsidR="000B44B2" w:rsidRPr="0054342E" w:rsidRDefault="000B44B2" w:rsidP="00ED49CD">
            <w:pPr>
              <w:pStyle w:val="ListParagraph"/>
              <w:tabs>
                <w:tab w:val="left" w:pos="272"/>
              </w:tabs>
              <w:ind w:left="0"/>
              <w:rPr>
                <w:rFonts w:ascii="Trebuchet MS" w:hAnsi="Trebuchet MS"/>
                <w:b/>
                <w:lang w:val="it-IT" w:eastAsia="ro-RO"/>
              </w:rPr>
            </w:pPr>
            <w:r w:rsidRPr="0054342E">
              <w:rPr>
                <w:rFonts w:ascii="Trebuchet MS" w:hAnsi="Trebuchet MS"/>
                <w:b/>
                <w:lang w:val="it-IT" w:eastAsia="ro-RO"/>
              </w:rPr>
              <w:t>Întreprinderea nu este în dificultate dacă:</w:t>
            </w:r>
          </w:p>
          <w:p w14:paraId="17F66214" w14:textId="77777777" w:rsidR="000B44B2" w:rsidRPr="0054342E" w:rsidRDefault="000B44B2" w:rsidP="00ED49CD">
            <w:pPr>
              <w:pStyle w:val="ListParagraph"/>
              <w:ind w:left="426" w:hanging="426"/>
              <w:jc w:val="center"/>
              <w:rPr>
                <w:rFonts w:ascii="Trebuchet MS" w:hAnsi="Trebuchet MS"/>
                <w:b/>
                <w:color w:val="FF0000"/>
                <w:lang w:val="it-IT" w:eastAsia="ro-RO"/>
              </w:rPr>
            </w:pPr>
            <w:r w:rsidRPr="0054342E">
              <w:rPr>
                <w:rFonts w:ascii="Trebuchet MS" w:hAnsi="Trebuchet MS"/>
                <w:b/>
                <w:lang w:val="it-IT" w:eastAsia="ro-RO"/>
              </w:rPr>
              <w:t>0&lt;Datorii totale/Total Capitaluri proprii &lt;7,5 și EBITDA/Cheltuieli cu dobânzile &gt; 1,0</w:t>
            </w:r>
          </w:p>
          <w:p w14:paraId="621D4938" w14:textId="77777777" w:rsidR="000B44B2" w:rsidRPr="000F2D6A" w:rsidRDefault="000B44B2" w:rsidP="00ED49CD">
            <w:pPr>
              <w:ind w:left="1339" w:hanging="1339"/>
              <w:rPr>
                <w:rFonts w:ascii="Trebuchet MS" w:hAnsi="Trebuchet MS"/>
                <w:sz w:val="20"/>
                <w:szCs w:val="20"/>
                <w:lang w:eastAsia="ro-RO"/>
              </w:rPr>
            </w:pPr>
            <w:r w:rsidRPr="000F2D6A">
              <w:rPr>
                <w:rFonts w:ascii="Trebuchet MS" w:hAnsi="Trebuchet MS"/>
                <w:b/>
                <w:color w:val="FF0000"/>
                <w:sz w:val="20"/>
                <w:szCs w:val="20"/>
                <w:lang w:eastAsia="ro-RO"/>
              </w:rPr>
              <w:t>Datorii</w:t>
            </w:r>
            <w:r w:rsidRPr="000F2D6A">
              <w:rPr>
                <w:rFonts w:ascii="Trebuchet MS" w:hAnsi="Trebuchet MS"/>
                <w:color w:val="FF0000"/>
                <w:sz w:val="20"/>
                <w:szCs w:val="20"/>
                <w:lang w:eastAsia="ro-RO"/>
              </w:rPr>
              <w:t xml:space="preserve"> </w:t>
            </w:r>
            <w:r w:rsidRPr="000F2D6A">
              <w:rPr>
                <w:rFonts w:ascii="Trebuchet MS" w:hAnsi="Trebuchet MS"/>
                <w:b/>
                <w:color w:val="FF0000"/>
                <w:sz w:val="20"/>
                <w:szCs w:val="20"/>
                <w:lang w:eastAsia="ro-RO"/>
              </w:rPr>
              <w:t>totale</w:t>
            </w:r>
            <w:r w:rsidRPr="000F2D6A">
              <w:rPr>
                <w:rFonts w:ascii="Trebuchet MS" w:hAnsi="Trebuchet MS"/>
                <w:color w:val="FF0000"/>
                <w:sz w:val="20"/>
                <w:szCs w:val="20"/>
                <w:lang w:eastAsia="ro-RO"/>
              </w:rPr>
              <w:t xml:space="preserve"> </w:t>
            </w:r>
            <w:r w:rsidRPr="000F2D6A">
              <w:rPr>
                <w:rFonts w:ascii="Trebuchet MS" w:hAnsi="Trebuchet MS"/>
                <w:sz w:val="20"/>
                <w:szCs w:val="20"/>
                <w:lang w:eastAsia="ro-RO"/>
              </w:rPr>
              <w:t xml:space="preserve">= Datorii care trebuie plătite într-o perioadă de până la un an </w:t>
            </w:r>
            <w:r w:rsidRPr="000F2D6A">
              <w:rPr>
                <w:rFonts w:ascii="Trebuchet MS" w:hAnsi="Trebuchet MS"/>
                <w:b/>
                <w:sz w:val="20"/>
                <w:szCs w:val="20"/>
                <w:lang w:eastAsia="ro-RO"/>
              </w:rPr>
              <w:t>+</w:t>
            </w:r>
            <w:r w:rsidRPr="000F2D6A">
              <w:rPr>
                <w:rFonts w:ascii="Trebuchet MS" w:hAnsi="Trebuchet MS"/>
                <w:sz w:val="20"/>
                <w:szCs w:val="20"/>
                <w:lang w:eastAsia="ro-RO"/>
              </w:rPr>
              <w:t xml:space="preserve"> Datorii care trebuie plătite într-o perioadă de peste un an</w:t>
            </w:r>
            <w:bookmarkStart w:id="2" w:name="_GoBack2"/>
            <w:bookmarkEnd w:id="2"/>
          </w:p>
          <w:p w14:paraId="188ECCC7" w14:textId="77777777" w:rsidR="000B44B2" w:rsidRPr="000F2D6A" w:rsidRDefault="000B44B2" w:rsidP="00ED49CD">
            <w:pPr>
              <w:rPr>
                <w:rFonts w:ascii="Trebuchet MS" w:hAnsi="Trebuchet MS" w:cs="Helvetica"/>
                <w:color w:val="333333"/>
                <w:sz w:val="20"/>
                <w:szCs w:val="20"/>
                <w:lang w:eastAsia="ro-RO"/>
              </w:rPr>
            </w:pPr>
            <w:r w:rsidRPr="000F2D6A">
              <w:rPr>
                <w:rFonts w:ascii="Trebuchet MS" w:hAnsi="Trebuchet MS"/>
                <w:b/>
                <w:color w:val="FF0000"/>
                <w:sz w:val="20"/>
                <w:szCs w:val="20"/>
                <w:lang w:eastAsia="ro-RO"/>
              </w:rPr>
              <w:t>EBITDA</w:t>
            </w:r>
            <w:r w:rsidRPr="000F2D6A">
              <w:rPr>
                <w:rFonts w:ascii="Trebuchet MS" w:hAnsi="Trebuchet MS"/>
                <w:sz w:val="20"/>
                <w:szCs w:val="20"/>
                <w:lang w:eastAsia="ro-RO"/>
              </w:rPr>
              <w:t xml:space="preserve"> = Prof</w:t>
            </w:r>
            <w:r w:rsidRPr="000F2D6A">
              <w:rPr>
                <w:rFonts w:ascii="Trebuchet MS" w:hAnsi="Trebuchet MS" w:cs="Helvetica"/>
                <w:color w:val="333333"/>
                <w:sz w:val="20"/>
                <w:szCs w:val="20"/>
                <w:lang w:eastAsia="ro-RO"/>
              </w:rPr>
              <w:t xml:space="preserve">it net </w:t>
            </w:r>
            <w:r w:rsidRPr="000F2D6A">
              <w:rPr>
                <w:rFonts w:ascii="Trebuchet MS" w:hAnsi="Trebuchet MS"/>
                <w:b/>
                <w:sz w:val="20"/>
                <w:szCs w:val="20"/>
                <w:lang w:eastAsia="ro-RO"/>
              </w:rPr>
              <w:t>+</w:t>
            </w:r>
            <w:r w:rsidRPr="000F2D6A">
              <w:rPr>
                <w:rFonts w:ascii="Trebuchet MS" w:hAnsi="Trebuchet MS" w:cs="Helvetica"/>
                <w:color w:val="333333"/>
                <w:sz w:val="20"/>
                <w:szCs w:val="20"/>
                <w:lang w:eastAsia="ro-RO"/>
              </w:rPr>
              <w:t xml:space="preserve"> Cheltuieli cu impozitele </w:t>
            </w:r>
            <w:r w:rsidRPr="000F2D6A">
              <w:rPr>
                <w:rFonts w:ascii="Trebuchet MS" w:hAnsi="Trebuchet MS"/>
                <w:b/>
                <w:sz w:val="20"/>
                <w:szCs w:val="20"/>
                <w:lang w:eastAsia="ro-RO"/>
              </w:rPr>
              <w:t>+</w:t>
            </w:r>
            <w:r w:rsidRPr="000F2D6A">
              <w:rPr>
                <w:rFonts w:ascii="Trebuchet MS" w:hAnsi="Trebuchet MS" w:cs="Helvetica"/>
                <w:color w:val="333333"/>
                <w:sz w:val="20"/>
                <w:szCs w:val="20"/>
                <w:lang w:eastAsia="ro-RO"/>
              </w:rPr>
              <w:t xml:space="preserve"> Cheltuieli cu dobânzile </w:t>
            </w:r>
            <w:r w:rsidRPr="000F2D6A">
              <w:rPr>
                <w:rFonts w:ascii="Trebuchet MS" w:hAnsi="Trebuchet MS"/>
                <w:b/>
                <w:sz w:val="20"/>
                <w:szCs w:val="20"/>
                <w:lang w:eastAsia="ro-RO"/>
              </w:rPr>
              <w:t>+</w:t>
            </w:r>
            <w:r w:rsidRPr="000F2D6A">
              <w:rPr>
                <w:rFonts w:ascii="Trebuchet MS" w:hAnsi="Trebuchet MS" w:cs="Helvetica"/>
                <w:color w:val="333333"/>
                <w:sz w:val="20"/>
                <w:szCs w:val="20"/>
                <w:lang w:eastAsia="ro-RO"/>
              </w:rPr>
              <w:t xml:space="preserve"> Cheltuieli cu amortizarea</w:t>
            </w:r>
          </w:p>
          <w:p w14:paraId="3952A331" w14:textId="77777777" w:rsidR="000B44B2" w:rsidRPr="0054342E" w:rsidRDefault="000B44B2" w:rsidP="00ED49CD">
            <w:pPr>
              <w:pStyle w:val="ListParagraph"/>
              <w:tabs>
                <w:tab w:val="left" w:pos="272"/>
              </w:tabs>
              <w:ind w:left="0"/>
              <w:rPr>
                <w:rFonts w:ascii="Trebuchet MS" w:hAnsi="Trebuchet MS"/>
                <w:i/>
                <w:lang w:val="it-IT" w:eastAsia="ro-RO"/>
              </w:rPr>
            </w:pPr>
            <w:r w:rsidRPr="0054342E">
              <w:rPr>
                <w:rFonts w:ascii="Trebuchet MS" w:hAnsi="Trebuchet MS"/>
                <w:b/>
                <w:bCs/>
                <w:color w:val="323E4F"/>
                <w:lang w:val="it-IT" w:eastAsia="ro-RO"/>
              </w:rPr>
              <w:t>Calculul se aplică întreprinderilor mari, și nu IMM-urilor.</w:t>
            </w:r>
          </w:p>
        </w:tc>
      </w:tr>
    </w:tbl>
    <w:p w14:paraId="1358DD7A" w14:textId="77777777" w:rsidR="000B44B2" w:rsidRPr="0091132F" w:rsidRDefault="000B44B2" w:rsidP="000B44B2">
      <w:pPr>
        <w:pStyle w:val="BodyText"/>
        <w:kinsoku w:val="0"/>
        <w:overflowPunct w:val="0"/>
        <w:spacing w:before="13" w:line="223" w:lineRule="auto"/>
        <w:ind w:right="38"/>
        <w:rPr>
          <w:rFonts w:ascii="Trebuchet MS" w:hAnsi="Trebuchet MS"/>
        </w:rPr>
      </w:pPr>
    </w:p>
    <w:bookmarkStart w:id="3" w:name="_MON_1760179144"/>
    <w:bookmarkEnd w:id="3"/>
    <w:p w14:paraId="5335404D" w14:textId="70D4AF31" w:rsidR="000B44B2" w:rsidRPr="0091132F" w:rsidRDefault="0054342E" w:rsidP="000B44B2">
      <w:pPr>
        <w:pStyle w:val="BodyText"/>
        <w:kinsoku w:val="0"/>
        <w:overflowPunct w:val="0"/>
        <w:spacing w:before="13" w:line="223" w:lineRule="auto"/>
        <w:ind w:right="38"/>
        <w:rPr>
          <w:rFonts w:ascii="Trebuchet MS" w:hAnsi="Trebuchet MS"/>
        </w:rPr>
      </w:pPr>
      <w:r>
        <w:object w:dxaOrig="1287" w:dyaOrig="837" w14:anchorId="3C6F8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4.5pt;height:42pt" o:ole="">
            <v:imagedata r:id="rId8" o:title=""/>
          </v:shape>
          <o:OLEObject Type="Embed" ProgID="Excel.Sheet.12" ShapeID="_x0000_i1029" DrawAspect="Icon" ObjectID="_1774694683" r:id="rId9"/>
        </w:object>
      </w:r>
    </w:p>
    <w:p w14:paraId="3CF09F8B" w14:textId="77777777" w:rsidR="000B44B2" w:rsidRPr="0091132F" w:rsidRDefault="000B44B2" w:rsidP="000B44B2">
      <w:pPr>
        <w:pStyle w:val="BodyText"/>
        <w:kinsoku w:val="0"/>
        <w:overflowPunct w:val="0"/>
        <w:spacing w:before="13" w:line="223" w:lineRule="auto"/>
        <w:ind w:right="38"/>
        <w:rPr>
          <w:rFonts w:ascii="Trebuchet MS" w:hAnsi="Trebuchet MS"/>
        </w:rPr>
      </w:pPr>
    </w:p>
    <w:p w14:paraId="76255B9A" w14:textId="77777777" w:rsidR="000B44B2" w:rsidRPr="0091132F" w:rsidRDefault="000B44B2" w:rsidP="000B44B2">
      <w:pPr>
        <w:pStyle w:val="BodyText"/>
        <w:kinsoku w:val="0"/>
        <w:overflowPunct w:val="0"/>
        <w:spacing w:before="13" w:line="223" w:lineRule="auto"/>
        <w:ind w:right="38"/>
        <w:rPr>
          <w:rFonts w:ascii="Trebuchet MS" w:hAnsi="Trebuchet MS"/>
        </w:rPr>
      </w:pPr>
      <w:r>
        <w:rPr>
          <w:rFonts w:ascii="Trebuchet MS" w:hAnsi="Trebuchet MS"/>
        </w:rPr>
        <w:t xml:space="preserve">Verificările se vor efectua pe baza </w:t>
      </w:r>
      <w:r w:rsidRPr="0091132F">
        <w:rPr>
          <w:rFonts w:ascii="Trebuchet MS" w:hAnsi="Trebuchet MS"/>
        </w:rPr>
        <w:t>documentul .xls ”Calcul firmă în dificultate”,</w:t>
      </w:r>
      <w:r>
        <w:rPr>
          <w:rFonts w:ascii="Trebuchet MS" w:hAnsi="Trebuchet MS"/>
        </w:rPr>
        <w:t xml:space="preserve"> completat și asumat de către beneficiar.</w:t>
      </w:r>
    </w:p>
    <w:p w14:paraId="1238276C" w14:textId="77777777" w:rsidR="000B44B2" w:rsidRDefault="000B44B2" w:rsidP="000B44B2"/>
    <w:p w14:paraId="0F4D131C" w14:textId="77777777" w:rsidR="000B44B2" w:rsidRDefault="000B44B2" w:rsidP="000B44B2">
      <w:pPr>
        <w:jc w:val="both"/>
        <w:rPr>
          <w:rFonts w:ascii="Trebuchet MS" w:hAnsi="Trebuchet MS"/>
          <w:sz w:val="22"/>
          <w:szCs w:val="22"/>
        </w:rPr>
      </w:pPr>
    </w:p>
    <w:p w14:paraId="1AE2C77B" w14:textId="77777777" w:rsidR="000B44B2" w:rsidRDefault="000B44B2" w:rsidP="000B44B2">
      <w:pPr>
        <w:jc w:val="both"/>
        <w:rPr>
          <w:rFonts w:ascii="Trebuchet MS" w:hAnsi="Trebuchet MS"/>
          <w:sz w:val="22"/>
          <w:szCs w:val="22"/>
        </w:rPr>
      </w:pPr>
    </w:p>
    <w:p w14:paraId="090B76E7" w14:textId="77777777" w:rsidR="000B44B2" w:rsidRDefault="000B44B2" w:rsidP="000B44B2">
      <w:pPr>
        <w:jc w:val="both"/>
        <w:rPr>
          <w:rFonts w:ascii="Trebuchet MS" w:hAnsi="Trebuchet MS"/>
          <w:sz w:val="22"/>
          <w:szCs w:val="22"/>
        </w:rPr>
      </w:pPr>
    </w:p>
    <w:p w14:paraId="17DD3EC2" w14:textId="77777777" w:rsidR="000B44B2" w:rsidRDefault="000B44B2" w:rsidP="000B44B2">
      <w:pPr>
        <w:jc w:val="both"/>
        <w:rPr>
          <w:rFonts w:ascii="Trebuchet MS" w:hAnsi="Trebuchet MS"/>
          <w:sz w:val="22"/>
          <w:szCs w:val="22"/>
        </w:rPr>
      </w:pPr>
    </w:p>
    <w:p w14:paraId="1DBD4CDB" w14:textId="77777777" w:rsidR="000B44B2" w:rsidRDefault="000B44B2" w:rsidP="000B44B2">
      <w:pPr>
        <w:jc w:val="both"/>
        <w:rPr>
          <w:rFonts w:ascii="Trebuchet MS" w:hAnsi="Trebuchet MS"/>
          <w:sz w:val="22"/>
          <w:szCs w:val="22"/>
        </w:rPr>
      </w:pPr>
    </w:p>
    <w:p w14:paraId="023A1FC4" w14:textId="77777777" w:rsidR="000B44B2" w:rsidRDefault="000B44B2" w:rsidP="000B44B2">
      <w:pPr>
        <w:jc w:val="both"/>
        <w:rPr>
          <w:rFonts w:ascii="Trebuchet MS" w:hAnsi="Trebuchet MS"/>
          <w:sz w:val="22"/>
          <w:szCs w:val="22"/>
        </w:rPr>
      </w:pPr>
    </w:p>
    <w:p w14:paraId="0AE14A25" w14:textId="77777777" w:rsidR="000B44B2" w:rsidRDefault="000B44B2" w:rsidP="000B44B2">
      <w:pPr>
        <w:jc w:val="both"/>
        <w:rPr>
          <w:rFonts w:ascii="Trebuchet MS" w:hAnsi="Trebuchet MS"/>
          <w:sz w:val="22"/>
          <w:szCs w:val="22"/>
        </w:rPr>
      </w:pPr>
    </w:p>
    <w:p w14:paraId="7FE619CC" w14:textId="77777777" w:rsidR="000B44B2" w:rsidRDefault="000B44B2" w:rsidP="000B44B2">
      <w:pPr>
        <w:jc w:val="both"/>
        <w:rPr>
          <w:rFonts w:ascii="Trebuchet MS" w:hAnsi="Trebuchet MS"/>
          <w:sz w:val="22"/>
          <w:szCs w:val="22"/>
        </w:rPr>
      </w:pPr>
    </w:p>
    <w:p w14:paraId="3978AC53" w14:textId="77777777" w:rsidR="000B44B2" w:rsidRDefault="000B44B2" w:rsidP="000B44B2">
      <w:pPr>
        <w:jc w:val="both"/>
        <w:rPr>
          <w:rFonts w:ascii="Trebuchet MS" w:hAnsi="Trebuchet MS"/>
          <w:sz w:val="22"/>
          <w:szCs w:val="22"/>
        </w:rPr>
      </w:pPr>
    </w:p>
    <w:p w14:paraId="6577B535" w14:textId="77777777" w:rsidR="00000000" w:rsidRDefault="00000000"/>
    <w:sectPr w:rsidR="00F61D57" w:rsidSect="00491E90">
      <w:head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3C2C7" w14:textId="77777777" w:rsidR="00491E90" w:rsidRDefault="00491E90" w:rsidP="000B44B2">
      <w:r>
        <w:separator/>
      </w:r>
    </w:p>
  </w:endnote>
  <w:endnote w:type="continuationSeparator" w:id="0">
    <w:p w14:paraId="28A70BE3" w14:textId="77777777" w:rsidR="00491E90" w:rsidRDefault="00491E90" w:rsidP="000B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004B1" w14:textId="77777777" w:rsidR="00491E90" w:rsidRDefault="00491E90" w:rsidP="000B44B2">
      <w:r>
        <w:separator/>
      </w:r>
    </w:p>
  </w:footnote>
  <w:footnote w:type="continuationSeparator" w:id="0">
    <w:p w14:paraId="6E838DA1" w14:textId="77777777" w:rsidR="00491E90" w:rsidRDefault="00491E90" w:rsidP="000B44B2">
      <w:r>
        <w:continuationSeparator/>
      </w:r>
    </w:p>
  </w:footnote>
  <w:footnote w:id="1">
    <w:p w14:paraId="53EDC656" w14:textId="77777777" w:rsidR="000B44B2" w:rsidRDefault="000B44B2" w:rsidP="000B44B2">
      <w:pPr>
        <w:pStyle w:val="FootnoteText"/>
      </w:pPr>
      <w:r w:rsidRPr="00BA2EFC">
        <w:rPr>
          <w:vertAlign w:val="superscript"/>
        </w:rPr>
        <w:footnoteRef/>
      </w:r>
      <w:r w:rsidRPr="004D3A70">
        <w:rPr>
          <w:rFonts w:ascii="Arial" w:hAnsi="Arial" w:cs="Arial"/>
          <w:i/>
          <w:sz w:val="16"/>
          <w:szCs w:val="16"/>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Pr>
          <w:rFonts w:ascii="Arial" w:hAnsi="Arial" w:cs="Arial"/>
          <w:sz w:val="16"/>
          <w:szCs w:val="16"/>
        </w:rPr>
        <w:t>.</w:t>
      </w:r>
    </w:p>
  </w:footnote>
  <w:footnote w:id="2">
    <w:p w14:paraId="63DEA263" w14:textId="77777777" w:rsidR="000B44B2" w:rsidRDefault="000B44B2" w:rsidP="000B44B2">
      <w:pPr>
        <w:pStyle w:val="FootnoteText"/>
      </w:pPr>
      <w:r>
        <w:rPr>
          <w:rStyle w:val="FootnoteReference"/>
        </w:rPr>
        <w:footnoteRef/>
      </w:r>
      <w:r>
        <w:t xml:space="preserve"> </w:t>
      </w:r>
      <w:r w:rsidRPr="004D3A70">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66BA4" w14:textId="77777777" w:rsidR="000B44B2" w:rsidRPr="000B44B2" w:rsidRDefault="000B44B2" w:rsidP="000B44B2">
    <w:pPr>
      <w:pStyle w:val="Header"/>
      <w:jc w:val="right"/>
      <w:rPr>
        <w:rFonts w:ascii="Trebuchet MS" w:hAnsi="Trebuchet MS"/>
        <w:i/>
        <w:sz w:val="18"/>
        <w:szCs w:val="18"/>
      </w:rPr>
    </w:pPr>
    <w:r w:rsidRPr="00DE5A60">
      <w:rPr>
        <w:rFonts w:ascii="Trebuchet MS" w:hAnsi="Trebuchet MS"/>
        <w:i/>
        <w:sz w:val="18"/>
        <w:szCs w:val="18"/>
      </w:rPr>
      <w:t xml:space="preserve">Anexa </w:t>
    </w:r>
    <w:r>
      <w:rPr>
        <w:rFonts w:ascii="Trebuchet MS" w:hAnsi="Trebuchet MS"/>
        <w:i/>
        <w:sz w:val="18"/>
        <w:szCs w:val="18"/>
      </w:rPr>
      <w:t>11</w:t>
    </w:r>
    <w:r w:rsidRPr="00DE5A60">
      <w:rPr>
        <w:rFonts w:ascii="Trebuchet MS" w:hAnsi="Trebuchet MS"/>
        <w:i/>
        <w:sz w:val="18"/>
        <w:szCs w:val="18"/>
      </w:rPr>
      <w:t xml:space="preserve"> –</w:t>
    </w:r>
    <w:r w:rsidRPr="000B44B2">
      <w:t xml:space="preserve"> </w:t>
    </w:r>
    <w:r w:rsidRPr="000B44B2">
      <w:rPr>
        <w:rFonts w:ascii="Trebuchet MS" w:hAnsi="Trebuchet MS"/>
        <w:i/>
        <w:sz w:val="18"/>
        <w:szCs w:val="18"/>
      </w:rPr>
      <w:t xml:space="preserve">Metodologie de verificare a declarației pe propria răspundere a reprezentantului întreprinderii </w:t>
    </w:r>
  </w:p>
  <w:p w14:paraId="521C4838" w14:textId="77777777" w:rsidR="000B44B2" w:rsidRDefault="000B44B2" w:rsidP="000B44B2">
    <w:pPr>
      <w:pStyle w:val="Header"/>
      <w:jc w:val="right"/>
    </w:pPr>
    <w:r w:rsidRPr="000B44B2">
      <w:rPr>
        <w:rFonts w:ascii="Trebuchet MS" w:hAnsi="Trebuchet MS"/>
        <w:i/>
        <w:sz w:val="18"/>
        <w:szCs w:val="18"/>
      </w:rPr>
      <w:t>privind încadrarea în categoria  „întreprindere în dificultate”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174BBC"/>
    <w:multiLevelType w:val="hybridMultilevel"/>
    <w:tmpl w:val="A69E7804"/>
    <w:lvl w:ilvl="0" w:tplc="436840F0">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2546B8C"/>
    <w:multiLevelType w:val="multilevel"/>
    <w:tmpl w:val="357C5408"/>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870278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3862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4B2"/>
    <w:rsid w:val="000B44B2"/>
    <w:rsid w:val="00491E90"/>
    <w:rsid w:val="00521E2C"/>
    <w:rsid w:val="0054342E"/>
    <w:rsid w:val="007366C5"/>
    <w:rsid w:val="00F458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9A391"/>
  <w15:chartTrackingRefBased/>
  <w15:docId w15:val="{30694ACE-674F-441B-BFA4-C1A5EA651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4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B44B2"/>
    <w:pPr>
      <w:jc w:val="both"/>
    </w:pPr>
  </w:style>
  <w:style w:type="character" w:customStyle="1" w:styleId="BodyTextChar">
    <w:name w:val="Body Text Char"/>
    <w:basedOn w:val="DefaultParagraphFont"/>
    <w:link w:val="BodyText"/>
    <w:rsid w:val="000B44B2"/>
    <w:rPr>
      <w:rFonts w:ascii="Times New Roman" w:eastAsia="Times New Roman" w:hAnsi="Times New Roman" w:cs="Times New Roman"/>
      <w:sz w:val="24"/>
      <w:szCs w:val="24"/>
    </w:rPr>
  </w:style>
  <w:style w:type="character" w:styleId="Hyperlink">
    <w:name w:val="Hyperlink"/>
    <w:uiPriority w:val="99"/>
    <w:rsid w:val="000B44B2"/>
    <w:rPr>
      <w:color w:val="0000FF"/>
      <w:u w:val="single"/>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uiPriority w:val="99"/>
    <w:rsid w:val="000B44B2"/>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0B44B2"/>
    <w:rPr>
      <w:rFonts w:ascii="Times New Roman" w:eastAsia="Times New Roman" w:hAnsi="Times New Roman" w:cs="Times New Roman"/>
      <w:sz w:val="20"/>
      <w:szCs w:val="20"/>
    </w:rPr>
  </w:style>
  <w:style w:type="character" w:styleId="FootnoteReference">
    <w:name w:val="footnote reference"/>
    <w:aliases w:val="Footnote symbol,Fussnota,ftref"/>
    <w:uiPriority w:val="99"/>
    <w:rsid w:val="000B44B2"/>
    <w:rPr>
      <w:vertAlign w:val="superscript"/>
    </w:rPr>
  </w:style>
  <w:style w:type="paragraph" w:styleId="ListParagraph">
    <w:name w:val="List Paragraph"/>
    <w:aliases w:val="List1,Списък на абзаци,body 2,List Paragraph111,Forth level,Antes de enumeración,Listă colorată - Accentuare 11,Bullet,Citation List,Akapit z list¹ BS,List Paragraph2,2,List Paragraph compact,Paragraphe de liste 2,Reference list"/>
    <w:basedOn w:val="Normal"/>
    <w:uiPriority w:val="34"/>
    <w:qFormat/>
    <w:rsid w:val="000B44B2"/>
    <w:pPr>
      <w:spacing w:before="200" w:after="200" w:line="276" w:lineRule="auto"/>
      <w:ind w:left="720"/>
      <w:contextualSpacing/>
    </w:pPr>
    <w:rPr>
      <w:rFonts w:ascii="Calibri" w:hAnsi="Calibri"/>
      <w:sz w:val="20"/>
      <w:szCs w:val="20"/>
      <w:lang w:val="en-US"/>
    </w:rPr>
  </w:style>
  <w:style w:type="character" w:customStyle="1" w:styleId="InternetLink">
    <w:name w:val="Internet Link"/>
    <w:uiPriority w:val="99"/>
    <w:rsid w:val="000B44B2"/>
    <w:rPr>
      <w:color w:val="0000FF"/>
      <w:u w:val="single"/>
    </w:rPr>
  </w:style>
  <w:style w:type="character" w:customStyle="1" w:styleId="FootnoteAnchor">
    <w:name w:val="Footnote Anchor"/>
    <w:uiPriority w:val="99"/>
    <w:rsid w:val="000B44B2"/>
    <w:rPr>
      <w:vertAlign w:val="superscript"/>
    </w:rPr>
  </w:style>
  <w:style w:type="paragraph" w:styleId="Header">
    <w:name w:val="header"/>
    <w:basedOn w:val="Normal"/>
    <w:link w:val="HeaderChar"/>
    <w:uiPriority w:val="99"/>
    <w:unhideWhenUsed/>
    <w:rsid w:val="000B44B2"/>
    <w:pPr>
      <w:tabs>
        <w:tab w:val="center" w:pos="4536"/>
        <w:tab w:val="right" w:pos="9072"/>
      </w:tabs>
    </w:pPr>
  </w:style>
  <w:style w:type="character" w:customStyle="1" w:styleId="HeaderChar">
    <w:name w:val="Header Char"/>
    <w:basedOn w:val="DefaultParagraphFont"/>
    <w:link w:val="Header"/>
    <w:uiPriority w:val="99"/>
    <w:rsid w:val="000B44B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B44B2"/>
    <w:pPr>
      <w:tabs>
        <w:tab w:val="center" w:pos="4536"/>
        <w:tab w:val="right" w:pos="9072"/>
      </w:tabs>
    </w:pPr>
  </w:style>
  <w:style w:type="character" w:customStyle="1" w:styleId="FooterChar">
    <w:name w:val="Footer Char"/>
    <w:basedOn w:val="DefaultParagraphFont"/>
    <w:link w:val="Footer"/>
    <w:uiPriority w:val="99"/>
    <w:rsid w:val="000B44B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portal.onrc.ro/ONRCPortalWeb/ONRCPortal.port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1025</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Pana</dc:creator>
  <cp:keywords/>
  <dc:description/>
  <cp:lastModifiedBy>Liliana Filip</cp:lastModifiedBy>
  <cp:revision>3</cp:revision>
  <dcterms:created xsi:type="dcterms:W3CDTF">2024-04-15T10:58:00Z</dcterms:created>
  <dcterms:modified xsi:type="dcterms:W3CDTF">2024-04-15T10:58:00Z</dcterms:modified>
</cp:coreProperties>
</file>